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AC5" w:rsidRPr="00F11B1C" w:rsidRDefault="00A04B5F">
      <w:pPr>
        <w:spacing w:before="100"/>
        <w:ind w:left="2703"/>
      </w:pPr>
      <w:r>
        <w:pict>
          <v:group id="_x0000_s1128" style="position:absolute;left:0;text-align:left;margin-left:82.9pt;margin-top:540.5pt;width:447.55pt;height:199.35pt;z-index:-1290;mso-position-horizontal-relative:page;mso-position-vertical-relative:page" coordorigin="1658,10810" coordsize="8951,3987">
            <v:group id="_x0000_s1129" style="position:absolute;left:1668;top:10821;width:8930;height:0" coordorigin="1668,10821" coordsize="8930,0">
              <v:shape id="_x0000_s1136" style="position:absolute;left:1668;top:10821;width:8930;height:0" coordorigin="1668,10821" coordsize="8930,0" path="m1668,10821r8930,e" filled="f" strokeweight=".58pt">
                <v:path arrowok="t"/>
              </v:shape>
              <v:group id="_x0000_s1130" style="position:absolute;left:1668;top:14786;width:8930;height:0" coordorigin="1668,14786" coordsize="8930,0">
                <v:shape id="_x0000_s1135" style="position:absolute;left:1668;top:14786;width:8930;height:0" coordorigin="1668,14786" coordsize="8930,0" path="m1668,14786r8930,e" filled="f" strokeweight=".58pt">
                  <v:path arrowok="t"/>
                </v:shape>
                <v:group id="_x0000_s1131" style="position:absolute;left:1664;top:10816;width:0;height:3975" coordorigin="1664,10816" coordsize="0,3975">
                  <v:shape id="_x0000_s1134" style="position:absolute;left:1664;top:10816;width:0;height:3975" coordorigin="1664,10816" coordsize="0,3975" path="m1664,10816r,3975e" filled="f" strokeweight=".58pt">
                    <v:path arrowok="t"/>
                  </v:shape>
                  <v:group id="_x0000_s1132" style="position:absolute;left:10603;top:10816;width:0;height:3975" coordorigin="10603,10816" coordsize="0,3975">
                    <v:shape id="_x0000_s1133" style="position:absolute;left:10603;top:10816;width:0;height:3975" coordorigin="10603,10816" coordsize="0,3975" path="m10603,10816r,3975e" filled="f" strokeweight=".58pt">
                      <v:path arrowok="t"/>
                    </v:shape>
                  </v:group>
                </v:group>
              </v:group>
            </v:group>
            <w10:wrap anchorx="page" anchory="page"/>
          </v:group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8.25pt;height:110.25pt">
            <v:imagedata r:id="rId8" o:title=""/>
          </v:shape>
        </w:pict>
      </w:r>
    </w:p>
    <w:p w:rsidR="00203AC5" w:rsidRPr="00F11B1C" w:rsidRDefault="00203AC5">
      <w:pPr>
        <w:spacing w:before="8" w:line="140" w:lineRule="exact"/>
        <w:rPr>
          <w:sz w:val="14"/>
          <w:szCs w:val="14"/>
        </w:rPr>
      </w:pPr>
    </w:p>
    <w:p w:rsidR="00203AC5" w:rsidRPr="00F11B1C" w:rsidRDefault="00203AC5">
      <w:pPr>
        <w:spacing w:line="200" w:lineRule="exact"/>
      </w:pPr>
    </w:p>
    <w:p w:rsidR="00203AC5" w:rsidRPr="00F11B1C" w:rsidRDefault="00203AC5">
      <w:pPr>
        <w:spacing w:line="200" w:lineRule="exact"/>
      </w:pPr>
    </w:p>
    <w:p w:rsidR="00203AC5" w:rsidRPr="00F11B1C" w:rsidRDefault="00203AC5">
      <w:pPr>
        <w:spacing w:line="200" w:lineRule="exact"/>
      </w:pPr>
    </w:p>
    <w:p w:rsidR="00203AC5" w:rsidRPr="00F11B1C" w:rsidRDefault="00203AC5">
      <w:pPr>
        <w:spacing w:line="200" w:lineRule="exact"/>
      </w:pPr>
    </w:p>
    <w:p w:rsidR="00203AC5" w:rsidRPr="00F11B1C" w:rsidRDefault="005D4A0E">
      <w:pPr>
        <w:spacing w:line="620" w:lineRule="exact"/>
        <w:ind w:left="1516" w:right="1879"/>
        <w:jc w:val="center"/>
        <w:rPr>
          <w:sz w:val="56"/>
          <w:szCs w:val="56"/>
        </w:rPr>
      </w:pPr>
      <w:r w:rsidRPr="00F11B1C">
        <w:rPr>
          <w:b/>
          <w:position w:val="-1"/>
          <w:sz w:val="56"/>
        </w:rPr>
        <w:t>KREATÍV EURÓPA</w:t>
      </w:r>
    </w:p>
    <w:p w:rsidR="00203AC5" w:rsidRPr="00F11B1C" w:rsidRDefault="00203AC5">
      <w:pPr>
        <w:spacing w:before="4" w:line="100" w:lineRule="exact"/>
        <w:rPr>
          <w:sz w:val="10"/>
          <w:szCs w:val="10"/>
        </w:rPr>
      </w:pPr>
    </w:p>
    <w:p w:rsidR="00203AC5" w:rsidRPr="00F11B1C" w:rsidRDefault="005D4A0E">
      <w:pPr>
        <w:ind w:left="1657" w:right="2013"/>
        <w:jc w:val="center"/>
        <w:rPr>
          <w:sz w:val="48"/>
          <w:szCs w:val="48"/>
        </w:rPr>
      </w:pPr>
      <w:r w:rsidRPr="00F11B1C">
        <w:rPr>
          <w:b/>
          <w:sz w:val="48"/>
        </w:rPr>
        <w:t>MEDIA Alprogram</w:t>
      </w:r>
    </w:p>
    <w:p w:rsidR="00203AC5" w:rsidRPr="00F11B1C" w:rsidRDefault="00203AC5">
      <w:pPr>
        <w:spacing w:line="200" w:lineRule="exact"/>
      </w:pPr>
    </w:p>
    <w:p w:rsidR="00203AC5" w:rsidRPr="00996329" w:rsidRDefault="005D4A0E" w:rsidP="00876675">
      <w:pPr>
        <w:jc w:val="center"/>
        <w:rPr>
          <w:sz w:val="36"/>
          <w:szCs w:val="36"/>
        </w:rPr>
      </w:pPr>
      <w:r w:rsidRPr="00996329">
        <w:rPr>
          <w:b/>
          <w:spacing w:val="1"/>
          <w:sz w:val="36"/>
          <w:szCs w:val="36"/>
        </w:rPr>
        <w:t>G</w:t>
      </w:r>
      <w:r w:rsidRPr="00996329">
        <w:rPr>
          <w:b/>
          <w:sz w:val="36"/>
          <w:szCs w:val="36"/>
        </w:rPr>
        <w:t>YÁRTÁS-ELŐKÉSZÍTÉSI</w:t>
      </w:r>
      <w:r w:rsidRPr="00996329">
        <w:rPr>
          <w:b/>
          <w:spacing w:val="1"/>
          <w:sz w:val="36"/>
          <w:szCs w:val="36"/>
        </w:rPr>
        <w:t xml:space="preserve"> T</w:t>
      </w:r>
      <w:r w:rsidRPr="00996329">
        <w:rPr>
          <w:b/>
          <w:sz w:val="36"/>
          <w:szCs w:val="36"/>
        </w:rPr>
        <w:t>ÁMOGATÁS</w:t>
      </w:r>
    </w:p>
    <w:p w:rsidR="00996329" w:rsidRPr="00996329" w:rsidRDefault="005D4A0E" w:rsidP="00996329">
      <w:pPr>
        <w:spacing w:line="281" w:lineRule="auto"/>
        <w:jc w:val="center"/>
        <w:rPr>
          <w:b/>
          <w:spacing w:val="1"/>
          <w:sz w:val="36"/>
          <w:szCs w:val="36"/>
        </w:rPr>
      </w:pPr>
      <w:r w:rsidRPr="00996329">
        <w:rPr>
          <w:b/>
          <w:w w:val="99"/>
          <w:sz w:val="36"/>
          <w:szCs w:val="36"/>
        </w:rPr>
        <w:t>E</w:t>
      </w:r>
      <w:r w:rsidRPr="00996329">
        <w:rPr>
          <w:b/>
          <w:sz w:val="36"/>
          <w:szCs w:val="36"/>
        </w:rPr>
        <w:t xml:space="preserve">GYEDI </w:t>
      </w:r>
      <w:r w:rsidR="00996329" w:rsidRPr="00996329">
        <w:rPr>
          <w:b/>
          <w:sz w:val="36"/>
          <w:szCs w:val="36"/>
        </w:rPr>
        <w:t xml:space="preserve">PROJEKTEK </w:t>
      </w:r>
      <w:proofErr w:type="gramStart"/>
      <w:r w:rsidR="00996329">
        <w:rPr>
          <w:b/>
          <w:sz w:val="36"/>
          <w:szCs w:val="36"/>
        </w:rPr>
        <w:t>ÉS</w:t>
      </w:r>
      <w:proofErr w:type="gramEnd"/>
      <w:r w:rsidRPr="00996329">
        <w:rPr>
          <w:b/>
          <w:sz w:val="36"/>
          <w:szCs w:val="36"/>
        </w:rPr>
        <w:t xml:space="preserve"> </w:t>
      </w:r>
      <w:r w:rsidR="00996329" w:rsidRPr="00996329">
        <w:rPr>
          <w:b/>
          <w:spacing w:val="1"/>
          <w:sz w:val="36"/>
          <w:szCs w:val="36"/>
        </w:rPr>
        <w:t>CSOMAGTERVEK</w:t>
      </w:r>
    </w:p>
    <w:p w:rsidR="00203AC5" w:rsidRPr="00F11B1C" w:rsidRDefault="005D4A0E">
      <w:pPr>
        <w:spacing w:line="460" w:lineRule="exact"/>
        <w:ind w:left="2754" w:right="3113"/>
        <w:jc w:val="center"/>
        <w:rPr>
          <w:b/>
          <w:spacing w:val="-1"/>
          <w:sz w:val="35"/>
        </w:rPr>
      </w:pPr>
      <w:r w:rsidRPr="00996329">
        <w:rPr>
          <w:b/>
          <w:spacing w:val="1"/>
          <w:sz w:val="36"/>
          <w:szCs w:val="36"/>
        </w:rPr>
        <w:t>SZ</w:t>
      </w:r>
      <w:r w:rsidRPr="00996329">
        <w:rPr>
          <w:b/>
          <w:spacing w:val="-1"/>
          <w:sz w:val="36"/>
          <w:szCs w:val="36"/>
        </w:rPr>
        <w:t>ÁMÁRA</w:t>
      </w:r>
    </w:p>
    <w:p w:rsidR="0064533C" w:rsidRPr="00F11B1C" w:rsidRDefault="0064533C">
      <w:pPr>
        <w:ind w:left="3107" w:right="3467"/>
        <w:jc w:val="center"/>
        <w:rPr>
          <w:b/>
          <w:spacing w:val="-1"/>
          <w:w w:val="99"/>
          <w:sz w:val="44"/>
        </w:rPr>
      </w:pPr>
    </w:p>
    <w:p w:rsidR="00203AC5" w:rsidRPr="00F11B1C" w:rsidRDefault="005D4A0E">
      <w:pPr>
        <w:ind w:left="3107" w:right="3467"/>
        <w:jc w:val="center"/>
        <w:rPr>
          <w:sz w:val="35"/>
          <w:szCs w:val="35"/>
        </w:rPr>
      </w:pPr>
      <w:r w:rsidRPr="00F11B1C">
        <w:rPr>
          <w:b/>
          <w:spacing w:val="-1"/>
          <w:w w:val="99"/>
          <w:sz w:val="44"/>
        </w:rPr>
        <w:t>Ú</w:t>
      </w:r>
      <w:r w:rsidRPr="00F11B1C">
        <w:rPr>
          <w:b/>
          <w:sz w:val="35"/>
        </w:rPr>
        <w:t>TMUTATÓ</w:t>
      </w:r>
    </w:p>
    <w:p w:rsidR="00203AC5" w:rsidRPr="00F11B1C" w:rsidRDefault="00203AC5">
      <w:pPr>
        <w:spacing w:before="3" w:line="120" w:lineRule="exact"/>
        <w:rPr>
          <w:sz w:val="13"/>
          <w:szCs w:val="13"/>
        </w:rPr>
      </w:pPr>
    </w:p>
    <w:p w:rsidR="00876675" w:rsidRPr="00F11B1C" w:rsidRDefault="00876675">
      <w:pPr>
        <w:spacing w:line="260" w:lineRule="exact"/>
        <w:ind w:left="116"/>
        <w:rPr>
          <w:b/>
          <w:position w:val="-1"/>
        </w:rPr>
      </w:pPr>
    </w:p>
    <w:p w:rsidR="00876675" w:rsidRPr="00F11B1C" w:rsidRDefault="00876675">
      <w:pPr>
        <w:spacing w:line="260" w:lineRule="exact"/>
        <w:ind w:left="116"/>
        <w:rPr>
          <w:b/>
          <w:position w:val="-1"/>
        </w:rPr>
      </w:pPr>
    </w:p>
    <w:p w:rsidR="00876675" w:rsidRPr="00F11B1C" w:rsidRDefault="00876675">
      <w:pPr>
        <w:spacing w:line="260" w:lineRule="exact"/>
        <w:ind w:left="116"/>
        <w:rPr>
          <w:b/>
          <w:position w:val="-1"/>
        </w:rPr>
      </w:pPr>
    </w:p>
    <w:p w:rsidR="00876675" w:rsidRPr="00F11B1C" w:rsidRDefault="00876675">
      <w:pPr>
        <w:spacing w:line="260" w:lineRule="exact"/>
        <w:ind w:left="116"/>
        <w:rPr>
          <w:b/>
          <w:position w:val="-1"/>
        </w:rPr>
      </w:pPr>
    </w:p>
    <w:p w:rsidR="00876675" w:rsidRPr="00F11B1C" w:rsidRDefault="00876675">
      <w:pPr>
        <w:spacing w:line="260" w:lineRule="exact"/>
        <w:ind w:left="116"/>
        <w:rPr>
          <w:b/>
          <w:position w:val="-1"/>
        </w:rPr>
      </w:pPr>
    </w:p>
    <w:p w:rsidR="00876675" w:rsidRPr="00F11B1C" w:rsidRDefault="00876675">
      <w:pPr>
        <w:spacing w:line="260" w:lineRule="exact"/>
        <w:ind w:left="116"/>
        <w:rPr>
          <w:b/>
          <w:position w:val="-1"/>
        </w:rPr>
      </w:pPr>
    </w:p>
    <w:p w:rsidR="00876675" w:rsidRPr="00F11B1C" w:rsidRDefault="00876675">
      <w:pPr>
        <w:spacing w:line="260" w:lineRule="exact"/>
        <w:ind w:left="116"/>
        <w:rPr>
          <w:b/>
          <w:position w:val="-1"/>
        </w:rPr>
      </w:pPr>
    </w:p>
    <w:p w:rsidR="00203AC5" w:rsidRPr="00F11B1C" w:rsidRDefault="005D4A0E">
      <w:pPr>
        <w:spacing w:line="260" w:lineRule="exact"/>
        <w:ind w:left="116"/>
      </w:pPr>
      <w:r w:rsidRPr="00F11B1C">
        <w:rPr>
          <w:b/>
          <w:position w:val="-1"/>
        </w:rPr>
        <w:t xml:space="preserve">FIGYELMEZETÉS: </w:t>
      </w:r>
      <w:r w:rsidRPr="00F11B1C">
        <w:rPr>
          <w:position w:val="-1"/>
        </w:rPr>
        <w:t>A jelen pályázati felhívás/Útmutató az alábbiak alapján érvényes:</w:t>
      </w:r>
    </w:p>
    <w:p w:rsidR="00203AC5" w:rsidRPr="00F11B1C" w:rsidRDefault="00203AC5">
      <w:pPr>
        <w:spacing w:before="14" w:line="240" w:lineRule="exact"/>
      </w:pPr>
    </w:p>
    <w:p w:rsidR="00203AC5" w:rsidRPr="00F11B1C" w:rsidRDefault="005D4A0E">
      <w:pPr>
        <w:tabs>
          <w:tab w:val="left" w:pos="460"/>
        </w:tabs>
        <w:spacing w:before="29"/>
        <w:ind w:left="472" w:right="80" w:hanging="355"/>
        <w:jc w:val="both"/>
      </w:pPr>
      <w:r w:rsidRPr="00F11B1C">
        <w:rPr>
          <w:rFonts w:ascii="Symbol" w:eastAsia="Symbol" w:hAnsi="Symbol" w:cs="Symbol"/>
        </w:rPr>
        <w:t></w:t>
      </w:r>
      <w:r w:rsidRPr="00F11B1C">
        <w:t xml:space="preserve"> </w:t>
      </w:r>
      <w:r w:rsidRPr="00F11B1C">
        <w:tab/>
        <w:t>Az Európai Parlamentnek és a Tanácsnak a Kreatív Európa Program (2014-2020) (a továbbiakban: a Program) létrehozásáról szóló Rendeletének a jogalkotó hatóság által történő, lényeges módosítások nélküli elfogadása,</w:t>
      </w:r>
    </w:p>
    <w:p w:rsidR="00203AC5" w:rsidRPr="00F11B1C" w:rsidRDefault="00203AC5">
      <w:pPr>
        <w:spacing w:before="6" w:line="180" w:lineRule="exact"/>
      </w:pPr>
    </w:p>
    <w:p w:rsidR="00203AC5" w:rsidRPr="00F11B1C" w:rsidRDefault="005D4A0E">
      <w:pPr>
        <w:ind w:left="116"/>
      </w:pPr>
      <w:r w:rsidRPr="00F11B1C">
        <w:rPr>
          <w:rFonts w:ascii="Symbol" w:eastAsia="Symbol" w:hAnsi="Symbol" w:cs="Symbol"/>
        </w:rPr>
        <w:t></w:t>
      </w:r>
      <w:r w:rsidRPr="00F11B1C">
        <w:t xml:space="preserve">     </w:t>
      </w:r>
      <w:proofErr w:type="gramStart"/>
      <w:r w:rsidRPr="00F11B1C">
        <w:t>a</w:t>
      </w:r>
      <w:proofErr w:type="gramEnd"/>
      <w:r w:rsidRPr="00F11B1C">
        <w:t xml:space="preserve"> Kreatív Európa Programot létrehozó Rendelet 23. cikkének rendelkezései alapján megalakított bizottság</w:t>
      </w:r>
    </w:p>
    <w:p w:rsidR="00203AC5" w:rsidRPr="00F11B1C" w:rsidRDefault="005D4A0E">
      <w:pPr>
        <w:spacing w:before="2"/>
        <w:ind w:left="472"/>
      </w:pPr>
      <w:proofErr w:type="gramStart"/>
      <w:r w:rsidRPr="00F11B1C">
        <w:t>pozitív</w:t>
      </w:r>
      <w:proofErr w:type="gramEnd"/>
      <w:r w:rsidRPr="00F11B1C">
        <w:t xml:space="preserve"> véleménye, vagy ellenvéleményének hiánya,</w:t>
      </w:r>
    </w:p>
    <w:p w:rsidR="00203AC5" w:rsidRPr="00F11B1C" w:rsidRDefault="00203AC5">
      <w:pPr>
        <w:spacing w:before="7" w:line="180" w:lineRule="exact"/>
      </w:pPr>
    </w:p>
    <w:p w:rsidR="00203AC5" w:rsidRPr="00F11B1C" w:rsidRDefault="005D4A0E">
      <w:pPr>
        <w:tabs>
          <w:tab w:val="left" w:pos="460"/>
        </w:tabs>
        <w:ind w:left="472" w:right="82" w:hanging="355"/>
        <w:jc w:val="both"/>
      </w:pPr>
      <w:r w:rsidRPr="00F11B1C">
        <w:rPr>
          <w:rFonts w:ascii="Symbol" w:eastAsia="Symbol" w:hAnsi="Symbol" w:cs="Symbol"/>
        </w:rPr>
        <w:t></w:t>
      </w:r>
      <w:r w:rsidRPr="00F11B1C">
        <w:t xml:space="preserve"> </w:t>
      </w:r>
      <w:r w:rsidRPr="00F11B1C">
        <w:tab/>
        <w:t xml:space="preserve">a 2014. évi költségvetés-tervezetben foglalt </w:t>
      </w:r>
      <w:proofErr w:type="gramStart"/>
      <w:r w:rsidRPr="00F11B1C">
        <w:t>költség</w:t>
      </w:r>
      <w:r w:rsidR="002717A1">
        <w:t>-</w:t>
      </w:r>
      <w:r w:rsidR="00F11B1C" w:rsidRPr="00F11B1C">
        <w:t>előirányzat</w:t>
      </w:r>
      <w:r w:rsidRPr="00F11B1C">
        <w:t xml:space="preserve"> rendelkezésre</w:t>
      </w:r>
      <w:proofErr w:type="gramEnd"/>
      <w:r w:rsidRPr="00F11B1C">
        <w:t xml:space="preserve"> állása a 2014. évi költségvetésnek a költségvetési hatóság általi, az ideiglenes tizenkettedek rendszere rendelkezéseinek megfelelő elfogadását követően</w:t>
      </w:r>
    </w:p>
    <w:p w:rsidR="00203AC5" w:rsidRPr="00F11B1C" w:rsidRDefault="00203AC5">
      <w:pPr>
        <w:spacing w:before="8" w:line="180" w:lineRule="exact"/>
      </w:pPr>
    </w:p>
    <w:p w:rsidR="00203AC5" w:rsidRPr="00F11B1C" w:rsidRDefault="005D4A0E" w:rsidP="0064533C">
      <w:pPr>
        <w:tabs>
          <w:tab w:val="left" w:pos="460"/>
        </w:tabs>
        <w:ind w:left="472" w:right="78" w:hanging="355"/>
        <w:sectPr w:rsidR="00203AC5" w:rsidRPr="00F11B1C">
          <w:footerReference w:type="default" r:id="rId9"/>
          <w:pgSz w:w="11920" w:h="16840"/>
          <w:pgMar w:top="1300" w:right="1300" w:bottom="280" w:left="1660" w:header="0" w:footer="729" w:gutter="0"/>
          <w:pgNumType w:start="1"/>
          <w:cols w:space="708"/>
        </w:sectPr>
      </w:pPr>
      <w:r w:rsidRPr="00F11B1C">
        <w:rPr>
          <w:rFonts w:ascii="Symbol" w:eastAsia="Symbol" w:hAnsi="Symbol" w:cs="Symbol"/>
        </w:rPr>
        <w:t></w:t>
      </w:r>
      <w:r w:rsidRPr="00F11B1C">
        <w:t xml:space="preserve"> </w:t>
      </w:r>
      <w:r w:rsidRPr="00F11B1C">
        <w:tab/>
      </w:r>
      <w:proofErr w:type="gramStart"/>
      <w:r w:rsidRPr="00F11B1C">
        <w:t>a</w:t>
      </w:r>
      <w:proofErr w:type="gramEnd"/>
      <w:r w:rsidRPr="00F11B1C">
        <w:t xml:space="preserve"> Kreatív Európa Programon belül, a MEDIA Alprogram során egy </w:t>
      </w:r>
      <w:r w:rsidR="00733D29">
        <w:t xml:space="preserve">kerek </w:t>
      </w:r>
      <w:r w:rsidRPr="00F11B1C">
        <w:t xml:space="preserve">összegű támogatások használatát engedélyező </w:t>
      </w:r>
      <w:r w:rsidR="00F11B1C" w:rsidRPr="00F11B1C">
        <w:t>Bizottsági</w:t>
      </w:r>
      <w:r w:rsidRPr="00F11B1C">
        <w:t xml:space="preserve"> Határozat végső elfogadása</w:t>
      </w:r>
    </w:p>
    <w:p w:rsidR="00203AC5" w:rsidRPr="00F11B1C" w:rsidRDefault="00A04B5F">
      <w:pPr>
        <w:spacing w:before="1" w:line="100" w:lineRule="exact"/>
        <w:rPr>
          <w:sz w:val="10"/>
          <w:szCs w:val="10"/>
        </w:rPr>
      </w:pPr>
      <w:r w:rsidRPr="00A04B5F">
        <w:lastRenderedPageBreak/>
        <w:pict>
          <v:group id="_x0000_s1118" style="position:absolute;margin-left:65pt;margin-top:82.15pt;width:465.45pt;height:16.2pt;z-index:-1289;mso-position-horizontal-relative:page;mso-position-vertical-relative:page" coordorigin="1300,1643" coordsize="9309,324">
            <v:group id="_x0000_s1119" style="position:absolute;left:1311;top:1654;width:9288;height:0" coordorigin="1311,1654" coordsize="9288,0">
              <v:shape id="_x0000_s1126" style="position:absolute;left:1311;top:1654;width:9288;height:0" coordorigin="1311,1654" coordsize="9288,0" path="m1311,1654r9287,e" filled="f" strokeweight=".58pt">
                <v:path arrowok="t"/>
              </v:shape>
              <v:group id="_x0000_s1120" style="position:absolute;left:1311;top:1956;width:9288;height:0" coordorigin="1311,1956" coordsize="9288,0">
                <v:shape id="_x0000_s1125" style="position:absolute;left:1311;top:1956;width:9288;height:0" coordorigin="1311,1956" coordsize="9288,0" path="m1311,1956r9287,e" filled="f" strokeweight=".58pt">
                  <v:path arrowok="t"/>
                </v:shape>
                <v:group id="_x0000_s1121" style="position:absolute;left:1306;top:1649;width:0;height:312" coordorigin="1306,1649" coordsize="0,312">
                  <v:shape id="_x0000_s1124" style="position:absolute;left:1306;top:1649;width:0;height:312" coordorigin="1306,1649" coordsize="0,312" path="m1306,1649r,312e" filled="f" strokeweight=".58pt">
                    <v:path arrowok="t"/>
                  </v:shape>
                  <v:group id="_x0000_s1122" style="position:absolute;left:10603;top:1649;width:0;height:312" coordorigin="10603,1649" coordsize="0,312">
                    <v:shape id="_x0000_s1123" style="position:absolute;left:10603;top:1649;width:0;height:312" coordorigin="10603,1649" coordsize="0,312" path="m10603,1649r,312e" filled="f" strokeweight=".58pt">
                      <v:path arrowok="t"/>
                    </v:shape>
                  </v:group>
                </v:group>
              </v:group>
            </v:group>
            <w10:wrap anchorx="page" anchory="page"/>
          </v:group>
        </w:pict>
      </w:r>
    </w:p>
    <w:p w:rsidR="00203AC5" w:rsidRPr="00F11B1C" w:rsidRDefault="005D4A0E">
      <w:pPr>
        <w:spacing w:line="240" w:lineRule="exact"/>
        <w:ind w:left="119"/>
        <w:rPr>
          <w:sz w:val="22"/>
          <w:szCs w:val="22"/>
        </w:rPr>
      </w:pPr>
      <w:r w:rsidRPr="00F11B1C">
        <w:rPr>
          <w:b/>
          <w:spacing w:val="-1"/>
          <w:position w:val="-1"/>
          <w:sz w:val="22"/>
        </w:rPr>
        <w:t>TARTALOMJEGYZÉK</w:t>
      </w:r>
    </w:p>
    <w:p w:rsidR="00203AC5" w:rsidRPr="00F11B1C" w:rsidRDefault="00203AC5">
      <w:pPr>
        <w:spacing w:before="12" w:line="240" w:lineRule="exact"/>
        <w:rPr>
          <w:sz w:val="24"/>
          <w:szCs w:val="24"/>
        </w:rPr>
      </w:pPr>
    </w:p>
    <w:p w:rsidR="00203AC5" w:rsidRPr="00F11B1C" w:rsidRDefault="005D4A0E">
      <w:pPr>
        <w:spacing w:before="32"/>
        <w:ind w:left="119"/>
        <w:rPr>
          <w:sz w:val="22"/>
          <w:szCs w:val="22"/>
        </w:rPr>
      </w:pPr>
      <w:r w:rsidRPr="00F11B1C">
        <w:rPr>
          <w:b/>
          <w:sz w:val="22"/>
        </w:rPr>
        <w:t>1.          BEVEZETÉS</w:t>
      </w:r>
    </w:p>
    <w:p w:rsidR="00203AC5" w:rsidRPr="00F11B1C" w:rsidRDefault="005D4A0E">
      <w:pPr>
        <w:spacing w:before="1"/>
        <w:ind w:left="119"/>
        <w:rPr>
          <w:sz w:val="22"/>
          <w:szCs w:val="22"/>
        </w:rPr>
      </w:pPr>
      <w:r w:rsidRPr="00F11B1C">
        <w:rPr>
          <w:b/>
          <w:sz w:val="22"/>
        </w:rPr>
        <w:t xml:space="preserve">2.          CÉLKITŰZÉSEK </w:t>
      </w:r>
      <w:proofErr w:type="gramStart"/>
      <w:r w:rsidRPr="00F11B1C">
        <w:rPr>
          <w:b/>
          <w:sz w:val="22"/>
        </w:rPr>
        <w:t>ÉS</w:t>
      </w:r>
      <w:proofErr w:type="gramEnd"/>
      <w:r w:rsidRPr="00F11B1C">
        <w:rPr>
          <w:b/>
          <w:sz w:val="22"/>
        </w:rPr>
        <w:t xml:space="preserve"> PRIORITÁSOK</w:t>
      </w:r>
    </w:p>
    <w:p w:rsidR="00203AC5" w:rsidRPr="00F11B1C" w:rsidRDefault="005D4A0E">
      <w:pPr>
        <w:spacing w:line="240" w:lineRule="exact"/>
        <w:ind w:left="1379"/>
        <w:rPr>
          <w:sz w:val="22"/>
          <w:szCs w:val="22"/>
        </w:rPr>
      </w:pPr>
      <w:r w:rsidRPr="00F11B1C">
        <w:rPr>
          <w:i/>
          <w:sz w:val="22"/>
        </w:rPr>
        <w:t>2.1.          Célkitűzések és prioritások</w:t>
      </w:r>
    </w:p>
    <w:p w:rsidR="00203AC5" w:rsidRPr="00F11B1C" w:rsidRDefault="005D4A0E">
      <w:pPr>
        <w:spacing w:before="1"/>
        <w:ind w:left="1379"/>
        <w:rPr>
          <w:sz w:val="22"/>
          <w:szCs w:val="22"/>
        </w:rPr>
      </w:pPr>
      <w:r w:rsidRPr="00F11B1C">
        <w:rPr>
          <w:i/>
          <w:sz w:val="22"/>
        </w:rPr>
        <w:t>2.2.          Megcélzott projektek</w:t>
      </w:r>
    </w:p>
    <w:p w:rsidR="00203AC5" w:rsidRPr="00F11B1C" w:rsidRDefault="005D4A0E">
      <w:pPr>
        <w:spacing w:before="4"/>
        <w:ind w:left="119"/>
        <w:rPr>
          <w:sz w:val="22"/>
          <w:szCs w:val="22"/>
        </w:rPr>
      </w:pPr>
      <w:r w:rsidRPr="00F11B1C">
        <w:rPr>
          <w:b/>
          <w:sz w:val="22"/>
        </w:rPr>
        <w:t>3.          NAPTÁR</w:t>
      </w:r>
    </w:p>
    <w:p w:rsidR="00203AC5" w:rsidRPr="00F11B1C" w:rsidRDefault="005D4A0E">
      <w:pPr>
        <w:spacing w:before="1"/>
        <w:ind w:left="119"/>
        <w:rPr>
          <w:sz w:val="22"/>
          <w:szCs w:val="22"/>
        </w:rPr>
      </w:pPr>
      <w:r w:rsidRPr="00F11B1C">
        <w:rPr>
          <w:b/>
          <w:sz w:val="22"/>
        </w:rPr>
        <w:t>4.          RENDELKEZÉSRE ÁLLÓ KÖLTSÉGVETÉS</w:t>
      </w:r>
    </w:p>
    <w:p w:rsidR="00203AC5" w:rsidRPr="00F11B1C" w:rsidRDefault="005D4A0E">
      <w:pPr>
        <w:spacing w:line="240" w:lineRule="exact"/>
        <w:ind w:left="119"/>
        <w:rPr>
          <w:sz w:val="22"/>
          <w:szCs w:val="22"/>
        </w:rPr>
      </w:pPr>
      <w:r w:rsidRPr="00F11B1C">
        <w:rPr>
          <w:b/>
          <w:sz w:val="22"/>
        </w:rPr>
        <w:t>5.          ALKALMASSÁGI SZEMPONTOK</w:t>
      </w:r>
    </w:p>
    <w:p w:rsidR="00203AC5" w:rsidRPr="00F11B1C" w:rsidRDefault="005D4A0E">
      <w:pPr>
        <w:spacing w:line="240" w:lineRule="exact"/>
        <w:ind w:left="1379"/>
        <w:rPr>
          <w:sz w:val="22"/>
          <w:szCs w:val="22"/>
        </w:rPr>
      </w:pPr>
      <w:r w:rsidRPr="00F11B1C">
        <w:rPr>
          <w:i/>
          <w:sz w:val="22"/>
        </w:rPr>
        <w:t>5.1.          Formai kritériumok</w:t>
      </w:r>
    </w:p>
    <w:p w:rsidR="00203AC5" w:rsidRPr="00F11B1C" w:rsidRDefault="005D4A0E">
      <w:pPr>
        <w:spacing w:before="1"/>
        <w:ind w:left="1379"/>
        <w:rPr>
          <w:sz w:val="22"/>
          <w:szCs w:val="22"/>
        </w:rPr>
      </w:pPr>
      <w:r w:rsidRPr="00F11B1C">
        <w:rPr>
          <w:i/>
          <w:sz w:val="22"/>
        </w:rPr>
        <w:t>5.2.          Támogatható országok</w:t>
      </w:r>
    </w:p>
    <w:p w:rsidR="00203AC5" w:rsidRPr="00F11B1C" w:rsidRDefault="005D4A0E">
      <w:pPr>
        <w:spacing w:line="240" w:lineRule="exact"/>
        <w:ind w:left="1379"/>
        <w:rPr>
          <w:sz w:val="22"/>
          <w:szCs w:val="22"/>
        </w:rPr>
      </w:pPr>
      <w:r w:rsidRPr="00F11B1C">
        <w:rPr>
          <w:i/>
          <w:sz w:val="22"/>
        </w:rPr>
        <w:t>5,3.          Támogatható pályázók</w:t>
      </w:r>
    </w:p>
    <w:p w:rsidR="00203AC5" w:rsidRPr="00F11B1C" w:rsidRDefault="005D4A0E">
      <w:pPr>
        <w:spacing w:before="1"/>
        <w:ind w:left="1379"/>
        <w:rPr>
          <w:sz w:val="22"/>
          <w:szCs w:val="22"/>
        </w:rPr>
      </w:pPr>
      <w:r w:rsidRPr="00F11B1C">
        <w:rPr>
          <w:i/>
          <w:sz w:val="22"/>
        </w:rPr>
        <w:t>5,4.          Támogatható tevékenységek</w:t>
      </w:r>
    </w:p>
    <w:p w:rsidR="00203AC5" w:rsidRPr="00F11B1C" w:rsidRDefault="005D4A0E">
      <w:pPr>
        <w:spacing w:before="4"/>
        <w:ind w:left="119"/>
        <w:rPr>
          <w:sz w:val="22"/>
          <w:szCs w:val="22"/>
        </w:rPr>
      </w:pPr>
      <w:r w:rsidRPr="00F11B1C">
        <w:rPr>
          <w:b/>
          <w:sz w:val="22"/>
        </w:rPr>
        <w:t>6.          KIZÁRÁSI SZEMPONTOK</w:t>
      </w:r>
    </w:p>
    <w:p w:rsidR="00203AC5" w:rsidRPr="00F11B1C" w:rsidRDefault="005D4A0E">
      <w:pPr>
        <w:spacing w:line="240" w:lineRule="exact"/>
        <w:ind w:left="1379"/>
        <w:rPr>
          <w:sz w:val="22"/>
          <w:szCs w:val="22"/>
        </w:rPr>
      </w:pPr>
      <w:r w:rsidRPr="00F11B1C">
        <w:rPr>
          <w:i/>
          <w:sz w:val="22"/>
        </w:rPr>
        <w:t>6,1.          Kizárás a részvételből</w:t>
      </w:r>
    </w:p>
    <w:p w:rsidR="00203AC5" w:rsidRPr="00F11B1C" w:rsidRDefault="005D4A0E">
      <w:pPr>
        <w:spacing w:before="2"/>
        <w:ind w:left="1379"/>
        <w:rPr>
          <w:sz w:val="22"/>
          <w:szCs w:val="22"/>
        </w:rPr>
      </w:pPr>
      <w:r w:rsidRPr="00F11B1C">
        <w:rPr>
          <w:i/>
          <w:sz w:val="22"/>
        </w:rPr>
        <w:t>6,2.          Kizárás a támogatás odaítéléséből</w:t>
      </w:r>
    </w:p>
    <w:p w:rsidR="00203AC5" w:rsidRPr="00F11B1C" w:rsidRDefault="005D4A0E">
      <w:pPr>
        <w:spacing w:line="240" w:lineRule="exact"/>
        <w:ind w:left="1379"/>
        <w:rPr>
          <w:sz w:val="22"/>
          <w:szCs w:val="22"/>
        </w:rPr>
      </w:pPr>
      <w:r w:rsidRPr="00F11B1C">
        <w:rPr>
          <w:i/>
          <w:sz w:val="22"/>
        </w:rPr>
        <w:t>6,3.          Alátámasztó dokumentumok</w:t>
      </w:r>
    </w:p>
    <w:p w:rsidR="00203AC5" w:rsidRPr="00F11B1C" w:rsidRDefault="005D4A0E">
      <w:pPr>
        <w:spacing w:before="6"/>
        <w:ind w:left="119"/>
        <w:rPr>
          <w:sz w:val="22"/>
          <w:szCs w:val="22"/>
        </w:rPr>
      </w:pPr>
      <w:r w:rsidRPr="00F11B1C">
        <w:rPr>
          <w:b/>
          <w:sz w:val="22"/>
        </w:rPr>
        <w:t>7.          KIVÁLASZTÁSI SZEMPONTOK</w:t>
      </w:r>
    </w:p>
    <w:p w:rsidR="00203AC5" w:rsidRPr="00F11B1C" w:rsidRDefault="005D4A0E">
      <w:pPr>
        <w:spacing w:line="240" w:lineRule="exact"/>
        <w:ind w:left="1379"/>
        <w:rPr>
          <w:sz w:val="22"/>
          <w:szCs w:val="22"/>
        </w:rPr>
      </w:pPr>
      <w:r w:rsidRPr="00F11B1C">
        <w:rPr>
          <w:i/>
          <w:sz w:val="22"/>
        </w:rPr>
        <w:t>7.1.          Működési kapacitás</w:t>
      </w:r>
    </w:p>
    <w:p w:rsidR="00203AC5" w:rsidRPr="00F11B1C" w:rsidRDefault="005D4A0E">
      <w:pPr>
        <w:spacing w:line="240" w:lineRule="exact"/>
        <w:ind w:left="1379"/>
        <w:rPr>
          <w:sz w:val="22"/>
          <w:szCs w:val="22"/>
        </w:rPr>
      </w:pPr>
      <w:r w:rsidRPr="00F11B1C">
        <w:rPr>
          <w:i/>
          <w:sz w:val="22"/>
        </w:rPr>
        <w:t>7.2.          Pénzügyi kapacitás</w:t>
      </w:r>
    </w:p>
    <w:p w:rsidR="00203AC5" w:rsidRPr="00F11B1C" w:rsidRDefault="005D4A0E">
      <w:pPr>
        <w:spacing w:before="6"/>
        <w:ind w:left="119"/>
        <w:rPr>
          <w:sz w:val="22"/>
          <w:szCs w:val="22"/>
        </w:rPr>
      </w:pPr>
      <w:r w:rsidRPr="00F11B1C">
        <w:rPr>
          <w:b/>
          <w:sz w:val="22"/>
        </w:rPr>
        <w:t>8.          A TÁMOGATÁS ODAÍTÉLÉSÉNEK SZEMPONTJAI</w:t>
      </w:r>
    </w:p>
    <w:p w:rsidR="00203AC5" w:rsidRPr="00F11B1C" w:rsidRDefault="005D4A0E">
      <w:pPr>
        <w:spacing w:line="240" w:lineRule="exact"/>
        <w:ind w:left="119"/>
        <w:rPr>
          <w:sz w:val="22"/>
          <w:szCs w:val="22"/>
        </w:rPr>
      </w:pPr>
      <w:r w:rsidRPr="00F11B1C">
        <w:rPr>
          <w:b/>
          <w:sz w:val="22"/>
        </w:rPr>
        <w:t>9.          PÉNZÜGYI FELTÉTELEK</w:t>
      </w:r>
    </w:p>
    <w:p w:rsidR="00203AC5" w:rsidRPr="00F11B1C" w:rsidRDefault="005D4A0E">
      <w:pPr>
        <w:spacing w:line="240" w:lineRule="exact"/>
        <w:ind w:left="1379"/>
        <w:rPr>
          <w:sz w:val="22"/>
          <w:szCs w:val="22"/>
        </w:rPr>
      </w:pPr>
      <w:r w:rsidRPr="00F11B1C">
        <w:rPr>
          <w:i/>
          <w:sz w:val="22"/>
        </w:rPr>
        <w:t>9.1.          Szerződéses rendelkezések és kifizetési eljárás</w:t>
      </w:r>
    </w:p>
    <w:p w:rsidR="00203AC5" w:rsidRPr="00F11B1C" w:rsidRDefault="005D4A0E">
      <w:pPr>
        <w:spacing w:line="240" w:lineRule="exact"/>
        <w:ind w:left="1379"/>
        <w:rPr>
          <w:sz w:val="22"/>
          <w:szCs w:val="22"/>
        </w:rPr>
      </w:pPr>
      <w:r w:rsidRPr="00F11B1C">
        <w:rPr>
          <w:i/>
          <w:sz w:val="22"/>
        </w:rPr>
        <w:t>9,2.          Garancia</w:t>
      </w:r>
    </w:p>
    <w:p w:rsidR="00203AC5" w:rsidRPr="00F11B1C" w:rsidRDefault="005D4A0E">
      <w:pPr>
        <w:spacing w:line="240" w:lineRule="exact"/>
        <w:ind w:left="1379"/>
        <w:rPr>
          <w:sz w:val="22"/>
          <w:szCs w:val="22"/>
        </w:rPr>
      </w:pPr>
      <w:r w:rsidRPr="00F11B1C">
        <w:rPr>
          <w:i/>
          <w:sz w:val="22"/>
        </w:rPr>
        <w:t>9,3.          Kettős finanszírozás</w:t>
      </w:r>
    </w:p>
    <w:p w:rsidR="00203AC5" w:rsidRPr="00F11B1C" w:rsidRDefault="005D4A0E">
      <w:pPr>
        <w:spacing w:before="1"/>
        <w:ind w:left="1379"/>
        <w:rPr>
          <w:sz w:val="22"/>
          <w:szCs w:val="22"/>
        </w:rPr>
      </w:pPr>
      <w:r w:rsidRPr="00F11B1C">
        <w:rPr>
          <w:i/>
          <w:sz w:val="22"/>
        </w:rPr>
        <w:t>9,4.          Finanszírozási módszer</w:t>
      </w:r>
    </w:p>
    <w:p w:rsidR="00203AC5" w:rsidRPr="00F11B1C" w:rsidRDefault="005D4A0E">
      <w:pPr>
        <w:spacing w:before="4"/>
        <w:ind w:left="119"/>
        <w:rPr>
          <w:sz w:val="22"/>
          <w:szCs w:val="22"/>
        </w:rPr>
      </w:pPr>
      <w:r w:rsidRPr="00F11B1C">
        <w:rPr>
          <w:b/>
          <w:sz w:val="22"/>
        </w:rPr>
        <w:t xml:space="preserve">10.        ALVÁLLALKOZÓK </w:t>
      </w:r>
      <w:proofErr w:type="gramStart"/>
      <w:r w:rsidRPr="00F11B1C">
        <w:rPr>
          <w:b/>
          <w:sz w:val="22"/>
        </w:rPr>
        <w:t>ÉS</w:t>
      </w:r>
      <w:proofErr w:type="gramEnd"/>
      <w:r w:rsidRPr="00F11B1C">
        <w:rPr>
          <w:b/>
          <w:sz w:val="22"/>
        </w:rPr>
        <w:t xml:space="preserve"> BESZERZÉSI PÁLYÁZATOK ODAÍTÉLÉSE</w:t>
      </w:r>
    </w:p>
    <w:p w:rsidR="00203AC5" w:rsidRPr="00F11B1C" w:rsidRDefault="005D4A0E">
      <w:pPr>
        <w:spacing w:before="1"/>
        <w:ind w:left="119"/>
        <w:rPr>
          <w:sz w:val="22"/>
          <w:szCs w:val="22"/>
        </w:rPr>
      </w:pPr>
      <w:r w:rsidRPr="00F11B1C">
        <w:rPr>
          <w:b/>
          <w:sz w:val="22"/>
        </w:rPr>
        <w:t xml:space="preserve">11.        KÖZZÉTÉTEL, KOMMUNIKÁCIÓ </w:t>
      </w:r>
      <w:proofErr w:type="gramStart"/>
      <w:r w:rsidRPr="00F11B1C">
        <w:rPr>
          <w:b/>
          <w:sz w:val="22"/>
        </w:rPr>
        <w:t>ÉS</w:t>
      </w:r>
      <w:proofErr w:type="gramEnd"/>
      <w:r w:rsidRPr="00F11B1C">
        <w:rPr>
          <w:b/>
          <w:sz w:val="22"/>
        </w:rPr>
        <w:t xml:space="preserve"> TERJESZTÉS</w:t>
      </w:r>
    </w:p>
    <w:p w:rsidR="00203AC5" w:rsidRPr="00F11B1C" w:rsidRDefault="005D4A0E">
      <w:pPr>
        <w:spacing w:line="240" w:lineRule="exact"/>
        <w:ind w:left="1379"/>
        <w:rPr>
          <w:sz w:val="22"/>
          <w:szCs w:val="22"/>
        </w:rPr>
      </w:pPr>
      <w:r w:rsidRPr="00F11B1C">
        <w:rPr>
          <w:i/>
          <w:sz w:val="22"/>
        </w:rPr>
        <w:t>11,1.        Közzététel</w:t>
      </w:r>
    </w:p>
    <w:p w:rsidR="00203AC5" w:rsidRPr="00F11B1C" w:rsidRDefault="005D4A0E">
      <w:pPr>
        <w:spacing w:line="240" w:lineRule="exact"/>
        <w:ind w:left="1379"/>
        <w:rPr>
          <w:sz w:val="22"/>
          <w:szCs w:val="22"/>
        </w:rPr>
      </w:pPr>
      <w:r w:rsidRPr="00F11B1C">
        <w:rPr>
          <w:i/>
          <w:sz w:val="22"/>
        </w:rPr>
        <w:t>11,2.        Kommunikáció és terjesztés</w:t>
      </w:r>
    </w:p>
    <w:p w:rsidR="00203AC5" w:rsidRPr="00F11B1C" w:rsidRDefault="005D4A0E">
      <w:pPr>
        <w:spacing w:before="6"/>
        <w:ind w:left="119"/>
        <w:rPr>
          <w:sz w:val="22"/>
          <w:szCs w:val="22"/>
        </w:rPr>
      </w:pPr>
      <w:r w:rsidRPr="00F11B1C">
        <w:rPr>
          <w:b/>
          <w:sz w:val="22"/>
        </w:rPr>
        <w:t>12.        ADATVÉDELEM</w:t>
      </w:r>
    </w:p>
    <w:p w:rsidR="00203AC5" w:rsidRPr="00F11B1C" w:rsidRDefault="005D4A0E">
      <w:pPr>
        <w:spacing w:line="240" w:lineRule="exact"/>
        <w:ind w:left="119"/>
        <w:rPr>
          <w:sz w:val="22"/>
          <w:szCs w:val="22"/>
        </w:rPr>
      </w:pPr>
      <w:r w:rsidRPr="00F11B1C">
        <w:rPr>
          <w:b/>
          <w:sz w:val="22"/>
        </w:rPr>
        <w:t>13.        PÁLYÁZATI ELJÁRÁS</w:t>
      </w:r>
    </w:p>
    <w:p w:rsidR="00203AC5" w:rsidRPr="00F11B1C" w:rsidRDefault="005D4A0E">
      <w:pPr>
        <w:spacing w:line="240" w:lineRule="exact"/>
        <w:ind w:left="1379"/>
        <w:rPr>
          <w:sz w:val="22"/>
          <w:szCs w:val="22"/>
        </w:rPr>
      </w:pPr>
      <w:r w:rsidRPr="00F11B1C">
        <w:rPr>
          <w:i/>
          <w:sz w:val="22"/>
        </w:rPr>
        <w:t>13.1.        Közzététel</w:t>
      </w:r>
    </w:p>
    <w:p w:rsidR="00203AC5" w:rsidRPr="00F11B1C" w:rsidRDefault="005D4A0E">
      <w:pPr>
        <w:spacing w:line="240" w:lineRule="exact"/>
        <w:ind w:left="1379"/>
        <w:rPr>
          <w:sz w:val="22"/>
          <w:szCs w:val="22"/>
        </w:rPr>
      </w:pPr>
      <w:r w:rsidRPr="00F11B1C">
        <w:rPr>
          <w:i/>
          <w:sz w:val="22"/>
        </w:rPr>
        <w:t>13.2.        Regisztráció a Résztvevői Portálon</w:t>
      </w:r>
    </w:p>
    <w:p w:rsidR="00203AC5" w:rsidRPr="00F11B1C" w:rsidRDefault="005D4A0E">
      <w:pPr>
        <w:spacing w:before="1"/>
        <w:ind w:left="1379"/>
        <w:rPr>
          <w:sz w:val="22"/>
          <w:szCs w:val="22"/>
        </w:rPr>
      </w:pPr>
      <w:r w:rsidRPr="00F11B1C">
        <w:rPr>
          <w:i/>
          <w:sz w:val="22"/>
        </w:rPr>
        <w:t>13.3.        A pályázatok benyújtása</w:t>
      </w:r>
    </w:p>
    <w:p w:rsidR="00203AC5" w:rsidRPr="00F11B1C" w:rsidRDefault="005D4A0E">
      <w:pPr>
        <w:spacing w:line="240" w:lineRule="exact"/>
        <w:ind w:left="1379"/>
        <w:rPr>
          <w:sz w:val="22"/>
          <w:szCs w:val="22"/>
        </w:rPr>
      </w:pPr>
      <w:r w:rsidRPr="00F11B1C">
        <w:rPr>
          <w:i/>
          <w:sz w:val="22"/>
        </w:rPr>
        <w:t>13.4.        Kiértékelési eljárás</w:t>
      </w:r>
    </w:p>
    <w:p w:rsidR="00203AC5" w:rsidRPr="00F11B1C" w:rsidRDefault="005D4A0E">
      <w:pPr>
        <w:spacing w:line="240" w:lineRule="exact"/>
        <w:ind w:left="1379"/>
        <w:rPr>
          <w:sz w:val="22"/>
          <w:szCs w:val="22"/>
        </w:rPr>
      </w:pPr>
      <w:r w:rsidRPr="00F11B1C">
        <w:rPr>
          <w:i/>
          <w:sz w:val="22"/>
        </w:rPr>
        <w:t>13.5.        Támogatási Határozat</w:t>
      </w:r>
    </w:p>
    <w:p w:rsidR="00203AC5" w:rsidRPr="00F11B1C" w:rsidRDefault="005D4A0E">
      <w:pPr>
        <w:spacing w:before="1"/>
        <w:ind w:left="1379"/>
        <w:rPr>
          <w:sz w:val="22"/>
          <w:szCs w:val="22"/>
        </w:rPr>
      </w:pPr>
      <w:r w:rsidRPr="00F11B1C">
        <w:rPr>
          <w:i/>
          <w:sz w:val="22"/>
        </w:rPr>
        <w:t>13.6.        Alkalmazandó szabályok</w:t>
      </w:r>
    </w:p>
    <w:p w:rsidR="00203AC5" w:rsidRPr="00F11B1C" w:rsidRDefault="005D4A0E">
      <w:pPr>
        <w:spacing w:line="240" w:lineRule="exact"/>
        <w:ind w:left="1379"/>
        <w:rPr>
          <w:sz w:val="22"/>
          <w:szCs w:val="22"/>
        </w:rPr>
      </w:pPr>
      <w:r w:rsidRPr="00F11B1C">
        <w:rPr>
          <w:i/>
          <w:sz w:val="22"/>
        </w:rPr>
        <w:t>13,7.        Kapcsolattartók</w:t>
      </w:r>
    </w:p>
    <w:p w:rsidR="00203AC5" w:rsidRPr="00F11B1C" w:rsidRDefault="00203AC5">
      <w:pPr>
        <w:spacing w:line="200" w:lineRule="exact"/>
      </w:pPr>
    </w:p>
    <w:p w:rsidR="00203AC5" w:rsidRPr="00F11B1C" w:rsidRDefault="00203AC5">
      <w:pPr>
        <w:spacing w:line="200" w:lineRule="exact"/>
      </w:pPr>
    </w:p>
    <w:p w:rsidR="00203AC5" w:rsidRPr="00F11B1C" w:rsidRDefault="00203AC5">
      <w:pPr>
        <w:spacing w:line="200" w:lineRule="exact"/>
      </w:pPr>
    </w:p>
    <w:p w:rsidR="00203AC5" w:rsidRPr="00F11B1C" w:rsidRDefault="00203AC5">
      <w:pPr>
        <w:spacing w:line="200" w:lineRule="exact"/>
      </w:pPr>
    </w:p>
    <w:p w:rsidR="00203AC5" w:rsidRPr="00F11B1C" w:rsidRDefault="00203AC5">
      <w:pPr>
        <w:spacing w:before="17" w:line="200" w:lineRule="exact"/>
      </w:pPr>
    </w:p>
    <w:p w:rsidR="00203AC5" w:rsidRPr="00F11B1C" w:rsidRDefault="005D4A0E">
      <w:pPr>
        <w:spacing w:line="240" w:lineRule="exact"/>
        <w:ind w:left="119"/>
        <w:rPr>
          <w:sz w:val="22"/>
          <w:szCs w:val="22"/>
        </w:rPr>
      </w:pPr>
      <w:r w:rsidRPr="00F11B1C">
        <w:rPr>
          <w:b/>
          <w:spacing w:val="-1"/>
          <w:position w:val="-1"/>
          <w:sz w:val="22"/>
          <w:u w:val="thick" w:color="000000"/>
        </w:rPr>
        <w:t>Mellékletek:</w:t>
      </w:r>
    </w:p>
    <w:p w:rsidR="00203AC5" w:rsidRPr="00F11B1C" w:rsidRDefault="00203AC5">
      <w:pPr>
        <w:spacing w:line="200" w:lineRule="exact"/>
      </w:pPr>
    </w:p>
    <w:p w:rsidR="00203AC5" w:rsidRPr="00F11B1C" w:rsidRDefault="00203AC5">
      <w:pPr>
        <w:spacing w:before="13" w:line="260" w:lineRule="exact"/>
        <w:rPr>
          <w:sz w:val="26"/>
          <w:szCs w:val="26"/>
        </w:rPr>
      </w:pPr>
    </w:p>
    <w:p w:rsidR="00203AC5" w:rsidRPr="00F11B1C" w:rsidRDefault="005D4A0E">
      <w:pPr>
        <w:spacing w:before="32"/>
        <w:ind w:left="119"/>
        <w:rPr>
          <w:sz w:val="22"/>
          <w:szCs w:val="22"/>
        </w:rPr>
      </w:pPr>
      <w:r w:rsidRPr="00F11B1C">
        <w:rPr>
          <w:spacing w:val="-1"/>
          <w:sz w:val="22"/>
        </w:rPr>
        <w:t>Minden melléklet hozzáférhető az EACEA/MEDIA internetes oldalán:</w:t>
      </w:r>
    </w:p>
    <w:p w:rsidR="00203AC5" w:rsidRPr="00F11B1C" w:rsidRDefault="00A04B5F">
      <w:pPr>
        <w:spacing w:line="260" w:lineRule="exact"/>
        <w:ind w:left="119"/>
        <w:rPr>
          <w:sz w:val="24"/>
          <w:szCs w:val="24"/>
        </w:rPr>
        <w:sectPr w:rsidR="00203AC5" w:rsidRPr="00F11B1C">
          <w:pgSz w:w="11920" w:h="16840"/>
          <w:pgMar w:top="1560" w:right="1680" w:bottom="280" w:left="1300" w:header="0" w:footer="729" w:gutter="0"/>
          <w:cols w:space="708"/>
        </w:sectPr>
      </w:pPr>
      <w:hyperlink r:id="rId10">
        <w:r w:rsidR="00CA205A" w:rsidRPr="00F11B1C">
          <w:rPr>
            <w:color w:val="0000FF"/>
            <w:sz w:val="24"/>
            <w:u w:val="single" w:color="0000FF"/>
          </w:rPr>
          <w:t>http://ec.europa.eu/culture/media/fundings/creative-europe/call_7_e</w:t>
        </w:r>
      </w:hyperlink>
      <w:hyperlink w:history="1">
        <w:r w:rsidR="00CA205A" w:rsidRPr="00F11B1C">
          <w:rPr>
            <w:color w:val="0000FF"/>
            <w:sz w:val="24"/>
            <w:u w:val="single" w:color="0000FF"/>
          </w:rPr>
          <w:t>n.htm</w:t>
        </w:r>
      </w:hyperlink>
    </w:p>
    <w:p w:rsidR="00203AC5" w:rsidRPr="00F11B1C" w:rsidRDefault="00A04B5F">
      <w:pPr>
        <w:spacing w:before="70" w:line="240" w:lineRule="exact"/>
        <w:ind w:left="119"/>
        <w:rPr>
          <w:sz w:val="22"/>
          <w:szCs w:val="22"/>
        </w:rPr>
      </w:pPr>
      <w:r w:rsidRPr="00A04B5F">
        <w:lastRenderedPageBreak/>
        <w:pict>
          <v:group id="_x0000_s1109" style="position:absolute;left:0;text-align:left;margin-left:65pt;margin-top:277.15pt;width:465.45pt;height:16.2pt;z-index:-1287;mso-position-horizontal-relative:page;mso-position-vertical-relative:page" coordorigin="1300,5543" coordsize="9309,324">
            <v:group id="_x0000_s1110" style="position:absolute;left:1311;top:5554;width:9288;height:0" coordorigin="1311,5554" coordsize="9288,0">
              <v:shape id="_x0000_s1117" style="position:absolute;left:1311;top:5554;width:9288;height:0" coordorigin="1311,5554" coordsize="9288,0" path="m1311,5554r9287,e" filled="f" strokeweight=".58pt">
                <v:path arrowok="t"/>
              </v:shape>
              <v:group id="_x0000_s1111" style="position:absolute;left:1311;top:5857;width:9288;height:0" coordorigin="1311,5857" coordsize="9288,0">
                <v:shape id="_x0000_s1116" style="position:absolute;left:1311;top:5857;width:9288;height:0" coordorigin="1311,5857" coordsize="9288,0" path="m1311,5857r9287,e" filled="f" strokeweight=".58pt">
                  <v:path arrowok="t"/>
                </v:shape>
                <v:group id="_x0000_s1112" style="position:absolute;left:1306;top:5549;width:0;height:313" coordorigin="1306,5549" coordsize="0,313">
                  <v:shape id="_x0000_s1115" style="position:absolute;left:1306;top:5549;width:0;height:313" coordorigin="1306,5549" coordsize="0,313" path="m1306,5549r,313e" filled="f" strokeweight=".58pt">
                    <v:path arrowok="t"/>
                  </v:shape>
                  <v:group id="_x0000_s1113" style="position:absolute;left:10603;top:5549;width:0;height:313" coordorigin="10603,5549" coordsize="0,313">
                    <v:shape id="_x0000_s1114" style="position:absolute;left:10603;top:5549;width:0;height:313" coordorigin="10603,5549" coordsize="0,313" path="m10603,5549r,313e" filled="f" strokeweight=".58pt">
                      <v:path arrowok="t"/>
                    </v:shape>
                  </v:group>
                </v:group>
              </v:group>
            </v:group>
            <w10:wrap anchorx="page" anchory="page"/>
          </v:group>
        </w:pict>
      </w:r>
      <w:r w:rsidRPr="00A04B5F">
        <w:pict>
          <v:group id="_x0000_s1100" style="position:absolute;left:0;text-align:left;margin-left:65pt;margin-top:70.65pt;width:465.45pt;height:16.2pt;z-index:-1288;mso-position-horizontal-relative:page;mso-position-vertical-relative:page" coordorigin="1300,1413" coordsize="9309,324">
            <v:group id="_x0000_s1101" style="position:absolute;left:1311;top:1423;width:9288;height:0" coordorigin="1311,1423" coordsize="9288,0">
              <v:shape id="_x0000_s1108" style="position:absolute;left:1311;top:1423;width:9288;height:0" coordorigin="1311,1423" coordsize="9288,0" path="m1311,1423r9287,e" filled="f" strokeweight=".58pt">
                <v:path arrowok="t"/>
              </v:shape>
              <v:group id="_x0000_s1102" style="position:absolute;left:1311;top:1726;width:9288;height:0" coordorigin="1311,1726" coordsize="9288,0">
                <v:shape id="_x0000_s1107" style="position:absolute;left:1311;top:1726;width:9288;height:0" coordorigin="1311,1726" coordsize="9288,0" path="m1311,1726r9287,e" filled="f" strokeweight=".58pt">
                  <v:path arrowok="t"/>
                </v:shape>
                <v:group id="_x0000_s1103" style="position:absolute;left:1306;top:1418;width:0;height:312" coordorigin="1306,1418" coordsize="0,312">
                  <v:shape id="_x0000_s1106" style="position:absolute;left:1306;top:1418;width:0;height:312" coordorigin="1306,1418" coordsize="0,312" path="m1306,1418r,312e" filled="f" strokeweight=".58pt">
                    <v:path arrowok="t"/>
                  </v:shape>
                  <v:group id="_x0000_s1104" style="position:absolute;left:10603;top:1418;width:0;height:312" coordorigin="10603,1418" coordsize="0,312">
                    <v:shape id="_x0000_s1105" style="position:absolute;left:10603;top:1418;width:0;height:312" coordorigin="10603,1418" coordsize="0,312" path="m10603,1418r,312e" filled="f" strokeweight=".58pt">
                      <v:path arrowok="t"/>
                    </v:shape>
                  </v:group>
                </v:group>
              </v:group>
            </v:group>
            <w10:wrap anchorx="page" anchory="page"/>
          </v:group>
        </w:pict>
      </w:r>
      <w:r w:rsidR="00CA205A" w:rsidRPr="00F11B1C">
        <w:rPr>
          <w:b/>
          <w:position w:val="-1"/>
          <w:sz w:val="22"/>
        </w:rPr>
        <w:t>1.          BEVEZETÉS</w:t>
      </w:r>
    </w:p>
    <w:p w:rsidR="00203AC5" w:rsidRPr="00F11B1C" w:rsidRDefault="00203AC5">
      <w:pPr>
        <w:spacing w:before="2" w:line="100" w:lineRule="exact"/>
        <w:rPr>
          <w:sz w:val="10"/>
          <w:szCs w:val="10"/>
        </w:rPr>
      </w:pPr>
    </w:p>
    <w:p w:rsidR="00203AC5" w:rsidRPr="00F11B1C" w:rsidRDefault="00203AC5">
      <w:pPr>
        <w:spacing w:line="200" w:lineRule="exact"/>
      </w:pPr>
    </w:p>
    <w:p w:rsidR="00203AC5" w:rsidRPr="00F11B1C" w:rsidRDefault="00203AC5">
      <w:pPr>
        <w:spacing w:line="200" w:lineRule="exact"/>
      </w:pPr>
    </w:p>
    <w:p w:rsidR="00203AC5" w:rsidRPr="00F11B1C" w:rsidRDefault="005D4A0E">
      <w:pPr>
        <w:spacing w:before="42" w:line="228" w:lineRule="auto"/>
        <w:ind w:left="119" w:right="78"/>
        <w:jc w:val="both"/>
        <w:rPr>
          <w:sz w:val="14"/>
          <w:szCs w:val="14"/>
        </w:rPr>
      </w:pPr>
      <w:r w:rsidRPr="00F11B1C">
        <w:rPr>
          <w:spacing w:val="2"/>
          <w:sz w:val="22"/>
        </w:rPr>
        <w:t xml:space="preserve">A jelen Útmutató alapja az Európai Parlament és az Európa Tanács 2013/XX/YY keltezésű, XX. sz. </w:t>
      </w:r>
      <w:r w:rsidR="00F11B1C" w:rsidRPr="00F11B1C">
        <w:rPr>
          <w:spacing w:val="2"/>
          <w:sz w:val="22"/>
        </w:rPr>
        <w:t>Rend</w:t>
      </w:r>
      <w:r w:rsidR="008C27AA">
        <w:rPr>
          <w:spacing w:val="2"/>
          <w:sz w:val="22"/>
        </w:rPr>
        <w:t>e</w:t>
      </w:r>
      <w:r w:rsidR="00F11B1C" w:rsidRPr="00F11B1C">
        <w:rPr>
          <w:spacing w:val="2"/>
          <w:sz w:val="22"/>
        </w:rPr>
        <w:t>lete</w:t>
      </w:r>
      <w:r w:rsidR="008C27AA">
        <w:rPr>
          <w:spacing w:val="2"/>
          <w:sz w:val="22"/>
        </w:rPr>
        <w:t>,</w:t>
      </w:r>
      <w:r w:rsidRPr="00F11B1C">
        <w:rPr>
          <w:spacing w:val="2"/>
          <w:sz w:val="22"/>
        </w:rPr>
        <w:t xml:space="preserve"> amely egy, az európai kulturális, és kr</w:t>
      </w:r>
      <w:r w:rsidR="005B0EB3">
        <w:rPr>
          <w:spacing w:val="2"/>
          <w:sz w:val="22"/>
        </w:rPr>
        <w:t>eatív ágazatot támogató program</w:t>
      </w:r>
      <w:r w:rsidRPr="00F11B1C">
        <w:rPr>
          <w:spacing w:val="2"/>
          <w:sz w:val="22"/>
        </w:rPr>
        <w:t xml:space="preserve"> (KREATÍV EURÓPA)</w:t>
      </w:r>
      <w:r w:rsidR="00E65A9A">
        <w:rPr>
          <w:spacing w:val="2"/>
          <w:sz w:val="22"/>
        </w:rPr>
        <w:t xml:space="preserve"> </w:t>
      </w:r>
      <w:r w:rsidRPr="00F11B1C">
        <w:rPr>
          <w:spacing w:val="2"/>
          <w:sz w:val="22"/>
        </w:rPr>
        <w:t>megvalósításáról szól.</w:t>
      </w:r>
      <w:r w:rsidRPr="00F11B1C">
        <w:rPr>
          <w:position w:val="10"/>
          <w:sz w:val="14"/>
        </w:rPr>
        <w:t>1</w:t>
      </w:r>
    </w:p>
    <w:p w:rsidR="00203AC5" w:rsidRPr="00F11B1C" w:rsidRDefault="00203AC5">
      <w:pPr>
        <w:spacing w:before="16" w:line="240" w:lineRule="exact"/>
        <w:rPr>
          <w:sz w:val="24"/>
          <w:szCs w:val="24"/>
        </w:rPr>
      </w:pPr>
    </w:p>
    <w:p w:rsidR="00203AC5" w:rsidRPr="00F11B1C" w:rsidRDefault="005D4A0E">
      <w:pPr>
        <w:ind w:left="119" w:right="77"/>
        <w:jc w:val="both"/>
        <w:rPr>
          <w:sz w:val="22"/>
          <w:szCs w:val="22"/>
        </w:rPr>
      </w:pPr>
      <w:r w:rsidRPr="00F11B1C">
        <w:rPr>
          <w:spacing w:val="2"/>
          <w:sz w:val="22"/>
        </w:rPr>
        <w:t>A MEDIA Program végrehajtása és az egyes európai közösségi támogatások odaítélésével kapcsolatos döntés az Európai Bizottság feladata. A MEDIA Programot azonban az Európai Bizottság nevében és annak felügyelete alatt az Oktatási, Audiovizuális és Kulturális Ügynökség (EACEA - Education, Audiovisual and Culture Executive Agency) irányítja.</w:t>
      </w:r>
    </w:p>
    <w:p w:rsidR="00203AC5" w:rsidRPr="00F11B1C" w:rsidRDefault="00203AC5">
      <w:pPr>
        <w:spacing w:before="4" w:line="240" w:lineRule="exact"/>
        <w:rPr>
          <w:sz w:val="24"/>
          <w:szCs w:val="24"/>
        </w:rPr>
      </w:pPr>
    </w:p>
    <w:p w:rsidR="00203AC5" w:rsidRPr="00F11B1C" w:rsidRDefault="005D4A0E">
      <w:pPr>
        <w:spacing w:line="260" w:lineRule="exact"/>
        <w:ind w:left="119" w:right="79"/>
        <w:jc w:val="both"/>
        <w:rPr>
          <w:sz w:val="24"/>
          <w:szCs w:val="24"/>
        </w:rPr>
      </w:pPr>
      <w:r w:rsidRPr="00F11B1C">
        <w:rPr>
          <w:spacing w:val="-1"/>
          <w:sz w:val="22"/>
        </w:rPr>
        <w:t xml:space="preserve">A Kreatív Európa programról általános </w:t>
      </w:r>
      <w:r w:rsidR="00F11B1C" w:rsidRPr="00F11B1C">
        <w:rPr>
          <w:spacing w:val="-1"/>
          <w:sz w:val="22"/>
        </w:rPr>
        <w:t>háttér információ</w:t>
      </w:r>
      <w:r w:rsidRPr="00F11B1C">
        <w:rPr>
          <w:spacing w:val="-1"/>
          <w:sz w:val="22"/>
        </w:rPr>
        <w:t xml:space="preserve"> található a következő </w:t>
      </w:r>
      <w:r w:rsidRPr="00F11B1C">
        <w:rPr>
          <w:spacing w:val="-1"/>
          <w:sz w:val="22"/>
          <w:u w:val="single"/>
        </w:rPr>
        <w:t>linken</w:t>
      </w:r>
      <w:r w:rsidRPr="00F11B1C">
        <w:rPr>
          <w:spacing w:val="-1"/>
          <w:sz w:val="22"/>
        </w:rPr>
        <w:t xml:space="preserve"> </w:t>
      </w:r>
      <w:hyperlink r:id="rId11">
        <w:r w:rsidRPr="00F11B1C">
          <w:rPr>
            <w:sz w:val="24"/>
          </w:rPr>
          <w:t>http://ec.europa.eu/creative-eur</w:t>
        </w:r>
      </w:hyperlink>
      <w:hyperlink w:history="1">
        <w:r w:rsidRPr="00F11B1C">
          <w:rPr>
            <w:sz w:val="24"/>
          </w:rPr>
          <w:t>ope</w:t>
        </w:r>
      </w:hyperlink>
    </w:p>
    <w:p w:rsidR="00203AC5" w:rsidRPr="00F11B1C" w:rsidRDefault="00203AC5">
      <w:pPr>
        <w:spacing w:before="3" w:line="140" w:lineRule="exact"/>
        <w:rPr>
          <w:sz w:val="14"/>
          <w:szCs w:val="14"/>
        </w:rPr>
      </w:pPr>
    </w:p>
    <w:p w:rsidR="00203AC5" w:rsidRPr="00F11B1C" w:rsidRDefault="00203AC5">
      <w:pPr>
        <w:spacing w:line="200" w:lineRule="exact"/>
      </w:pPr>
    </w:p>
    <w:p w:rsidR="00203AC5" w:rsidRPr="00F11B1C" w:rsidRDefault="00203AC5">
      <w:pPr>
        <w:spacing w:line="200" w:lineRule="exact"/>
      </w:pPr>
    </w:p>
    <w:p w:rsidR="00203AC5" w:rsidRPr="00472A2C" w:rsidRDefault="009174BA" w:rsidP="00472A2C">
      <w:pPr>
        <w:spacing w:line="240" w:lineRule="exact"/>
        <w:ind w:left="119"/>
        <w:jc w:val="both"/>
        <w:rPr>
          <w:sz w:val="22"/>
          <w:szCs w:val="22"/>
        </w:rPr>
      </w:pPr>
      <w:r w:rsidRPr="00F11B1C">
        <w:rPr>
          <w:b/>
          <w:position w:val="-1"/>
          <w:sz w:val="22"/>
        </w:rPr>
        <w:t xml:space="preserve">2. </w:t>
      </w:r>
      <w:r w:rsidR="00472A2C">
        <w:rPr>
          <w:b/>
          <w:position w:val="-1"/>
          <w:sz w:val="22"/>
        </w:rPr>
        <w:tab/>
      </w:r>
      <w:r w:rsidR="005D4A0E" w:rsidRPr="00472A2C">
        <w:rPr>
          <w:b/>
          <w:position w:val="-1"/>
          <w:sz w:val="22"/>
          <w:szCs w:val="22"/>
        </w:rPr>
        <w:t>CÉLKITŰZÉSEK</w:t>
      </w:r>
      <w:r w:rsidR="00472A2C" w:rsidRPr="00472A2C">
        <w:rPr>
          <w:b/>
          <w:position w:val="-1"/>
          <w:sz w:val="22"/>
          <w:szCs w:val="22"/>
        </w:rPr>
        <w:t xml:space="preserve"> </w:t>
      </w:r>
      <w:r w:rsidR="005D4A0E" w:rsidRPr="00472A2C">
        <w:rPr>
          <w:b/>
          <w:position w:val="-1"/>
          <w:sz w:val="22"/>
          <w:szCs w:val="22"/>
        </w:rPr>
        <w:t>- PRIORITÁSOK</w:t>
      </w:r>
    </w:p>
    <w:p w:rsidR="00203AC5" w:rsidRPr="00F11B1C" w:rsidRDefault="00203AC5">
      <w:pPr>
        <w:spacing w:before="14" w:line="240" w:lineRule="exact"/>
        <w:rPr>
          <w:sz w:val="24"/>
          <w:szCs w:val="24"/>
        </w:rPr>
      </w:pPr>
    </w:p>
    <w:p w:rsidR="00203AC5" w:rsidRPr="00F11B1C" w:rsidRDefault="005D4A0E">
      <w:pPr>
        <w:spacing w:before="32"/>
        <w:ind w:left="119" w:right="6098"/>
        <w:jc w:val="both"/>
        <w:rPr>
          <w:sz w:val="22"/>
          <w:szCs w:val="22"/>
        </w:rPr>
      </w:pPr>
      <w:r w:rsidRPr="00F11B1C">
        <w:rPr>
          <w:b/>
          <w:sz w:val="22"/>
        </w:rPr>
        <w:t>2.1</w:t>
      </w:r>
      <w:r w:rsidR="009174BA" w:rsidRPr="00F11B1C">
        <w:t xml:space="preserve"> </w:t>
      </w:r>
      <w:r w:rsidRPr="00F11B1C">
        <w:rPr>
          <w:b/>
          <w:sz w:val="22"/>
        </w:rPr>
        <w:t>Célkitűzések</w:t>
      </w:r>
      <w:r w:rsidR="009174BA" w:rsidRPr="00F11B1C">
        <w:rPr>
          <w:b/>
          <w:sz w:val="22"/>
        </w:rPr>
        <w:t xml:space="preserve"> </w:t>
      </w:r>
      <w:r w:rsidRPr="00F11B1C">
        <w:rPr>
          <w:b/>
          <w:sz w:val="22"/>
        </w:rPr>
        <w:t>és Prioritások</w:t>
      </w:r>
    </w:p>
    <w:p w:rsidR="00203AC5" w:rsidRPr="00F11B1C" w:rsidRDefault="00203AC5">
      <w:pPr>
        <w:spacing w:before="12" w:line="240" w:lineRule="exact"/>
        <w:rPr>
          <w:sz w:val="24"/>
          <w:szCs w:val="24"/>
        </w:rPr>
      </w:pPr>
    </w:p>
    <w:p w:rsidR="00203AC5" w:rsidRPr="00F11B1C" w:rsidRDefault="005D4A0E">
      <w:pPr>
        <w:spacing w:line="240" w:lineRule="exact"/>
        <w:ind w:left="119" w:right="77"/>
        <w:jc w:val="both"/>
        <w:rPr>
          <w:sz w:val="22"/>
          <w:szCs w:val="22"/>
        </w:rPr>
      </w:pPr>
      <w:r w:rsidRPr="00F11B1C">
        <w:rPr>
          <w:sz w:val="22"/>
        </w:rPr>
        <w:t>Az európai audiovizuális ágazat kapacitását erősíteni kell, hogy képes legyen nemzetek felett és nemzetek között működni, és ezen belül a MEDIA Alprogram egyik kiemelt célkitűzése a következő lesz:</w:t>
      </w:r>
    </w:p>
    <w:p w:rsidR="00203AC5" w:rsidRPr="00F11B1C" w:rsidRDefault="00203AC5">
      <w:pPr>
        <w:spacing w:before="9" w:line="240" w:lineRule="exact"/>
        <w:rPr>
          <w:sz w:val="24"/>
          <w:szCs w:val="24"/>
        </w:rPr>
      </w:pPr>
    </w:p>
    <w:p w:rsidR="00203AC5" w:rsidRPr="00F11B1C" w:rsidRDefault="005D4A0E">
      <w:pPr>
        <w:tabs>
          <w:tab w:val="left" w:pos="820"/>
        </w:tabs>
        <w:ind w:left="839" w:right="187" w:hanging="360"/>
        <w:rPr>
          <w:sz w:val="22"/>
          <w:szCs w:val="22"/>
        </w:rPr>
      </w:pPr>
      <w:r w:rsidRPr="00F11B1C">
        <w:rPr>
          <w:rFonts w:ascii="Symbol" w:eastAsia="Symbol" w:hAnsi="Symbol" w:cs="Symbol"/>
          <w:sz w:val="22"/>
          <w:szCs w:val="22"/>
        </w:rPr>
        <w:t></w:t>
      </w:r>
      <w:r w:rsidRPr="00F11B1C">
        <w:tab/>
      </w:r>
      <w:proofErr w:type="gramStart"/>
      <w:r w:rsidRPr="00F11B1C">
        <w:rPr>
          <w:spacing w:val="1"/>
          <w:sz w:val="22"/>
        </w:rPr>
        <w:t>növelni</w:t>
      </w:r>
      <w:proofErr w:type="gramEnd"/>
      <w:r w:rsidRPr="00F11B1C">
        <w:rPr>
          <w:spacing w:val="1"/>
          <w:sz w:val="22"/>
        </w:rPr>
        <w:t xml:space="preserve"> kell az audiovizuális operátorok képességét, hogy olyan európai audiovizuális műveket hozzanak létre, amelyeket potenciálisan forgalmazni lehet az </w:t>
      </w:r>
      <w:r w:rsidR="00F11B1C" w:rsidRPr="00F11B1C">
        <w:rPr>
          <w:spacing w:val="1"/>
          <w:sz w:val="22"/>
        </w:rPr>
        <w:t>Unión</w:t>
      </w:r>
      <w:r w:rsidRPr="00F11B1C">
        <w:rPr>
          <w:spacing w:val="1"/>
          <w:sz w:val="22"/>
        </w:rPr>
        <w:t xml:space="preserve"> belül és kívül, továbbá elő kell segíteni az európai és nemzetközi koprodukciókat ideértve a televíziós sugárzókkal történő együttműködést is</w:t>
      </w:r>
      <w:r w:rsidRPr="00F11B1C">
        <w:t>.</w:t>
      </w:r>
    </w:p>
    <w:p w:rsidR="00203AC5" w:rsidRPr="00F11B1C" w:rsidRDefault="00203AC5">
      <w:pPr>
        <w:spacing w:before="13" w:line="240" w:lineRule="exact"/>
        <w:rPr>
          <w:sz w:val="24"/>
          <w:szCs w:val="24"/>
        </w:rPr>
      </w:pPr>
    </w:p>
    <w:p w:rsidR="00203AC5" w:rsidRPr="00F11B1C" w:rsidRDefault="005D4A0E">
      <w:pPr>
        <w:ind w:left="119" w:right="2159"/>
        <w:jc w:val="both"/>
        <w:rPr>
          <w:sz w:val="22"/>
          <w:szCs w:val="22"/>
        </w:rPr>
      </w:pPr>
      <w:r w:rsidRPr="00F11B1C">
        <w:rPr>
          <w:spacing w:val="2"/>
          <w:sz w:val="22"/>
        </w:rPr>
        <w:t>A MEDIA Alprogram az alábbi intézkedésekhez nyújt támogatást:</w:t>
      </w:r>
    </w:p>
    <w:p w:rsidR="00203AC5" w:rsidRPr="00F11B1C" w:rsidRDefault="00203AC5">
      <w:pPr>
        <w:spacing w:before="12" w:line="240" w:lineRule="exact"/>
        <w:rPr>
          <w:sz w:val="24"/>
          <w:szCs w:val="24"/>
        </w:rPr>
      </w:pPr>
    </w:p>
    <w:p w:rsidR="00203AC5" w:rsidRPr="00F11B1C" w:rsidRDefault="005D4A0E">
      <w:pPr>
        <w:tabs>
          <w:tab w:val="left" w:pos="820"/>
        </w:tabs>
        <w:ind w:left="839" w:right="203" w:hanging="360"/>
        <w:jc w:val="both"/>
        <w:rPr>
          <w:sz w:val="22"/>
          <w:szCs w:val="22"/>
        </w:rPr>
      </w:pPr>
      <w:r w:rsidRPr="00F11B1C">
        <w:rPr>
          <w:rFonts w:ascii="Symbol" w:eastAsia="Symbol" w:hAnsi="Symbol" w:cs="Symbol"/>
          <w:sz w:val="22"/>
          <w:szCs w:val="22"/>
        </w:rPr>
        <w:t></w:t>
      </w:r>
      <w:r w:rsidRPr="00F11B1C">
        <w:tab/>
      </w:r>
      <w:r w:rsidRPr="00F11B1C">
        <w:rPr>
          <w:spacing w:val="1"/>
          <w:sz w:val="22"/>
        </w:rPr>
        <w:t xml:space="preserve">Európai audiovizuális művek, különösen filmek </w:t>
      </w:r>
      <w:r w:rsidR="0081347F">
        <w:rPr>
          <w:spacing w:val="1"/>
          <w:sz w:val="22"/>
        </w:rPr>
        <w:t>és televíziós anyagok (játékfilm</w:t>
      </w:r>
      <w:r w:rsidRPr="00F11B1C">
        <w:rPr>
          <w:spacing w:val="1"/>
          <w:sz w:val="22"/>
        </w:rPr>
        <w:t>, dokumentum, gyermek- és animációs filmek) továbbá interaktív munkák, mint például fokozott határon átnyúló terjesztési potenciállal rendelkező videojátékok és multimédiás programok;</w:t>
      </w:r>
    </w:p>
    <w:p w:rsidR="00203AC5" w:rsidRPr="00F11B1C" w:rsidRDefault="005D4A0E">
      <w:pPr>
        <w:tabs>
          <w:tab w:val="left" w:pos="820"/>
        </w:tabs>
        <w:ind w:left="839" w:right="199" w:hanging="360"/>
        <w:rPr>
          <w:sz w:val="22"/>
          <w:szCs w:val="22"/>
        </w:rPr>
      </w:pPr>
      <w:r w:rsidRPr="00F11B1C">
        <w:rPr>
          <w:rFonts w:ascii="Symbol" w:eastAsia="Symbol" w:hAnsi="Symbol" w:cs="Symbol"/>
          <w:sz w:val="22"/>
          <w:szCs w:val="22"/>
        </w:rPr>
        <w:t></w:t>
      </w:r>
      <w:r w:rsidRPr="00F11B1C">
        <w:tab/>
      </w:r>
      <w:r w:rsidRPr="00F11B1C">
        <w:rPr>
          <w:sz w:val="22"/>
        </w:rPr>
        <w:t>Európai audiovizuális gyártó cégek támogatását célzó tevékenységek, különös tekintettel a független gyártó cégekre; cél az európai és nemzetközi audiovizuális művek (a televíziós műveket is ideértve) megvalósulásának elősegítését.</w:t>
      </w:r>
    </w:p>
    <w:p w:rsidR="00203AC5" w:rsidRPr="00F11B1C" w:rsidRDefault="00203AC5">
      <w:pPr>
        <w:spacing w:before="14" w:line="240" w:lineRule="exact"/>
        <w:rPr>
          <w:sz w:val="24"/>
          <w:szCs w:val="24"/>
        </w:rPr>
      </w:pPr>
    </w:p>
    <w:p w:rsidR="00203AC5" w:rsidRPr="00F11B1C" w:rsidRDefault="00A04B5F">
      <w:pPr>
        <w:ind w:left="119" w:right="77"/>
        <w:jc w:val="both"/>
        <w:rPr>
          <w:sz w:val="22"/>
          <w:szCs w:val="22"/>
        </w:rPr>
      </w:pPr>
      <w:r w:rsidRPr="00A04B5F">
        <w:pict>
          <v:group id="_x0000_s1098" style="position:absolute;left:0;text-align:left;margin-left:70.95pt;margin-top:754.95pt;width:2in;height:0;z-index:-1286;mso-position-horizontal-relative:page;mso-position-vertical-relative:page" coordorigin="1419,15099" coordsize="2880,0">
            <v:shape id="_x0000_s1099" style="position:absolute;left:1419;top:15099;width:2880;height:0" coordorigin="1419,15099" coordsize="2880,0" path="m1419,15099r2880,e" filled="f" strokeweight=".7pt">
              <v:path arrowok="t"/>
            </v:shape>
            <w10:wrap anchorx="page" anchory="page"/>
          </v:group>
        </w:pict>
      </w:r>
      <w:r w:rsidR="00CA205A" w:rsidRPr="00F11B1C">
        <w:rPr>
          <w:spacing w:val="-1"/>
          <w:sz w:val="22"/>
        </w:rPr>
        <w:t xml:space="preserve">A jelen támogatási konstrukció alapján a pályázó benyújt egy Egyedi Projektről, vagy egy 3-5 projektről szóló </w:t>
      </w:r>
      <w:r w:rsidR="00996329">
        <w:rPr>
          <w:spacing w:val="-1"/>
          <w:sz w:val="22"/>
        </w:rPr>
        <w:t xml:space="preserve">Csomagterv </w:t>
      </w:r>
      <w:r w:rsidR="00CA205A" w:rsidRPr="00F11B1C">
        <w:rPr>
          <w:spacing w:val="-1"/>
          <w:sz w:val="22"/>
        </w:rPr>
        <w:t xml:space="preserve">ajánlatot, amely elsődlegesen </w:t>
      </w:r>
      <w:proofErr w:type="spellStart"/>
      <w:r w:rsidR="00CA205A" w:rsidRPr="00F11B1C">
        <w:rPr>
          <w:spacing w:val="-1"/>
          <w:sz w:val="22"/>
        </w:rPr>
        <w:t>moziforgalmazásra</w:t>
      </w:r>
      <w:proofErr w:type="spellEnd"/>
      <w:r w:rsidR="00CA205A" w:rsidRPr="00F11B1C">
        <w:rPr>
          <w:spacing w:val="-1"/>
          <w:sz w:val="22"/>
        </w:rPr>
        <w:t xml:space="preserve">, televíziós sugárzásra vagy digitális </w:t>
      </w:r>
      <w:r w:rsidR="00F11B1C" w:rsidRPr="00F11B1C">
        <w:rPr>
          <w:spacing w:val="-1"/>
          <w:sz w:val="22"/>
        </w:rPr>
        <w:t>platformokon</w:t>
      </w:r>
      <w:r w:rsidR="00CA205A" w:rsidRPr="00F11B1C">
        <w:rPr>
          <w:spacing w:val="-1"/>
          <w:sz w:val="22"/>
        </w:rPr>
        <w:t xml:space="preserve"> történő kereskedelmi felhasználásra szól a következő kategóriákban: animáció, kreatív</w:t>
      </w:r>
      <w:r w:rsidR="0081347F">
        <w:rPr>
          <w:spacing w:val="-1"/>
          <w:sz w:val="22"/>
        </w:rPr>
        <w:t xml:space="preserve"> dokumentumfilm és játékfilm</w:t>
      </w:r>
      <w:r w:rsidR="00CA205A" w:rsidRPr="00F11B1C">
        <w:rPr>
          <w:spacing w:val="-1"/>
          <w:sz w:val="22"/>
        </w:rPr>
        <w:t>.</w:t>
      </w:r>
    </w:p>
    <w:p w:rsidR="00203AC5" w:rsidRPr="00F11B1C" w:rsidRDefault="00203AC5">
      <w:pPr>
        <w:spacing w:line="200" w:lineRule="exact"/>
      </w:pPr>
    </w:p>
    <w:p w:rsidR="00203AC5" w:rsidRPr="00F11B1C" w:rsidRDefault="00203AC5">
      <w:pPr>
        <w:spacing w:line="200" w:lineRule="exact"/>
      </w:pPr>
    </w:p>
    <w:p w:rsidR="00203AC5" w:rsidRPr="00F11B1C" w:rsidRDefault="00203AC5">
      <w:pPr>
        <w:spacing w:line="200" w:lineRule="exact"/>
      </w:pPr>
    </w:p>
    <w:p w:rsidR="00203AC5" w:rsidRPr="00F11B1C" w:rsidRDefault="00203AC5">
      <w:pPr>
        <w:spacing w:line="200" w:lineRule="exact"/>
      </w:pPr>
    </w:p>
    <w:p w:rsidR="00203AC5" w:rsidRPr="00F11B1C" w:rsidRDefault="00203AC5">
      <w:pPr>
        <w:spacing w:line="200" w:lineRule="exact"/>
      </w:pPr>
    </w:p>
    <w:p w:rsidR="00203AC5" w:rsidRPr="00F11B1C" w:rsidRDefault="00203AC5">
      <w:pPr>
        <w:spacing w:line="200" w:lineRule="exact"/>
      </w:pPr>
    </w:p>
    <w:p w:rsidR="00203AC5" w:rsidRPr="00F11B1C" w:rsidRDefault="00203AC5">
      <w:pPr>
        <w:spacing w:line="200" w:lineRule="exact"/>
      </w:pPr>
    </w:p>
    <w:p w:rsidR="00203AC5" w:rsidRPr="00F11B1C" w:rsidRDefault="00203AC5">
      <w:pPr>
        <w:spacing w:line="200" w:lineRule="exact"/>
      </w:pPr>
    </w:p>
    <w:p w:rsidR="00203AC5" w:rsidRPr="00F11B1C" w:rsidRDefault="00203AC5">
      <w:pPr>
        <w:spacing w:line="200" w:lineRule="exact"/>
      </w:pPr>
    </w:p>
    <w:p w:rsidR="00203AC5" w:rsidRPr="00F11B1C" w:rsidRDefault="00203AC5">
      <w:pPr>
        <w:spacing w:line="200" w:lineRule="exact"/>
      </w:pPr>
    </w:p>
    <w:p w:rsidR="00203AC5" w:rsidRPr="00F11B1C" w:rsidRDefault="00203AC5">
      <w:pPr>
        <w:spacing w:line="200" w:lineRule="exact"/>
      </w:pPr>
    </w:p>
    <w:p w:rsidR="00203AC5" w:rsidRPr="00F11B1C" w:rsidRDefault="00203AC5">
      <w:pPr>
        <w:spacing w:line="200" w:lineRule="exact"/>
      </w:pPr>
    </w:p>
    <w:p w:rsidR="00203AC5" w:rsidRPr="00F11B1C" w:rsidRDefault="00203AC5">
      <w:pPr>
        <w:spacing w:line="200" w:lineRule="exact"/>
      </w:pPr>
    </w:p>
    <w:p w:rsidR="00203AC5" w:rsidRPr="00F11B1C" w:rsidRDefault="00203AC5">
      <w:pPr>
        <w:spacing w:line="200" w:lineRule="exact"/>
      </w:pPr>
    </w:p>
    <w:p w:rsidR="00203AC5" w:rsidRPr="00F11B1C" w:rsidRDefault="00203AC5">
      <w:pPr>
        <w:spacing w:line="200" w:lineRule="exact"/>
      </w:pPr>
    </w:p>
    <w:p w:rsidR="00203AC5" w:rsidRPr="00F11B1C" w:rsidRDefault="00203AC5">
      <w:pPr>
        <w:spacing w:line="200" w:lineRule="exact"/>
      </w:pPr>
    </w:p>
    <w:p w:rsidR="00203AC5" w:rsidRPr="00F11B1C" w:rsidRDefault="00203AC5">
      <w:pPr>
        <w:spacing w:line="220" w:lineRule="exact"/>
        <w:rPr>
          <w:sz w:val="22"/>
          <w:szCs w:val="22"/>
        </w:rPr>
      </w:pPr>
    </w:p>
    <w:p w:rsidR="00203AC5" w:rsidRPr="00F11B1C" w:rsidRDefault="005D4A0E">
      <w:pPr>
        <w:spacing w:before="43"/>
        <w:ind w:left="119"/>
        <w:rPr>
          <w:sz w:val="18"/>
          <w:szCs w:val="18"/>
        </w:rPr>
        <w:sectPr w:rsidR="00203AC5" w:rsidRPr="00F11B1C">
          <w:pgSz w:w="11920" w:h="16840"/>
          <w:pgMar w:top="1360" w:right="1300" w:bottom="280" w:left="1300" w:header="0" w:footer="729" w:gutter="0"/>
          <w:cols w:space="708"/>
        </w:sectPr>
      </w:pPr>
      <w:r w:rsidRPr="00F11B1C">
        <w:rPr>
          <w:position w:val="8"/>
          <w:sz w:val="12"/>
        </w:rPr>
        <w:lastRenderedPageBreak/>
        <w:t>1 Közzétéve: EK Hivatalos Közlöny (Official Journal), dátum: 2013/XX/YY (OJ</w:t>
      </w:r>
      <w:proofErr w:type="gramStart"/>
      <w:r w:rsidRPr="00F11B1C">
        <w:rPr>
          <w:position w:val="8"/>
          <w:sz w:val="12"/>
        </w:rPr>
        <w:t>.XX</w:t>
      </w:r>
      <w:proofErr w:type="gramEnd"/>
      <w:r w:rsidRPr="00F11B1C">
        <w:rPr>
          <w:position w:val="8"/>
          <w:sz w:val="12"/>
        </w:rPr>
        <w:t xml:space="preserve"> oldalszám: XX) .</w:t>
      </w:r>
    </w:p>
    <w:p w:rsidR="00203AC5" w:rsidRPr="00F11B1C" w:rsidRDefault="005D4A0E">
      <w:pPr>
        <w:spacing w:before="78"/>
        <w:ind w:left="119"/>
        <w:rPr>
          <w:sz w:val="22"/>
          <w:szCs w:val="22"/>
        </w:rPr>
      </w:pPr>
      <w:r w:rsidRPr="00F11B1C">
        <w:rPr>
          <w:b/>
          <w:sz w:val="22"/>
        </w:rPr>
        <w:lastRenderedPageBreak/>
        <w:t>2.2</w:t>
      </w:r>
      <w:r w:rsidRPr="00F11B1C">
        <w:tab/>
      </w:r>
      <w:r w:rsidRPr="00F11B1C">
        <w:rPr>
          <w:b/>
          <w:sz w:val="22"/>
        </w:rPr>
        <w:t>Megcélzott projektek:</w:t>
      </w:r>
    </w:p>
    <w:p w:rsidR="00203AC5" w:rsidRPr="00F11B1C" w:rsidRDefault="00203AC5">
      <w:pPr>
        <w:spacing w:before="13" w:line="240" w:lineRule="exact"/>
        <w:rPr>
          <w:sz w:val="24"/>
          <w:szCs w:val="24"/>
        </w:rPr>
      </w:pPr>
    </w:p>
    <w:p w:rsidR="00203AC5" w:rsidRPr="00F11B1C" w:rsidRDefault="005D4A0E">
      <w:pPr>
        <w:spacing w:line="240" w:lineRule="exact"/>
        <w:ind w:left="119" w:right="176"/>
        <w:rPr>
          <w:sz w:val="22"/>
          <w:szCs w:val="22"/>
        </w:rPr>
      </w:pPr>
      <w:r w:rsidRPr="00F11B1C">
        <w:rPr>
          <w:spacing w:val="2"/>
          <w:sz w:val="22"/>
        </w:rPr>
        <w:t>A MEDIA Alprogram bizonyított tapasztalatokkal rendelkező Európai gyártó cégeket támogat, amelyek érdeklődnek egy Egyedi Projekt vagy egy 3-5 projektből álló Csoportos Projekt gyártásának előkészítésében az alábbi szempontok szerint:</w:t>
      </w:r>
    </w:p>
    <w:p w:rsidR="00203AC5" w:rsidRPr="00F11B1C" w:rsidRDefault="00203AC5">
      <w:pPr>
        <w:spacing w:before="9" w:line="240" w:lineRule="exact"/>
        <w:rPr>
          <w:sz w:val="24"/>
          <w:szCs w:val="24"/>
        </w:rPr>
      </w:pPr>
    </w:p>
    <w:p w:rsidR="00203AC5" w:rsidRPr="00F11B1C" w:rsidRDefault="005D4A0E" w:rsidP="009174BA">
      <w:pPr>
        <w:pStyle w:val="Listaszerbekezds"/>
        <w:numPr>
          <w:ilvl w:val="0"/>
          <w:numId w:val="2"/>
        </w:numPr>
        <w:rPr>
          <w:sz w:val="22"/>
          <w:szCs w:val="22"/>
        </w:rPr>
      </w:pPr>
      <w:r w:rsidRPr="00F11B1C">
        <w:rPr>
          <w:sz w:val="22"/>
        </w:rPr>
        <w:t>kiemelkedő kreatív/művészeti érték és kulturális sokféleség</w:t>
      </w:r>
    </w:p>
    <w:p w:rsidR="00203AC5" w:rsidRPr="00F11B1C" w:rsidRDefault="005D4A0E" w:rsidP="009174BA">
      <w:pPr>
        <w:pStyle w:val="Listaszerbekezds"/>
        <w:numPr>
          <w:ilvl w:val="0"/>
          <w:numId w:val="2"/>
        </w:numPr>
        <w:spacing w:line="260" w:lineRule="exact"/>
        <w:rPr>
          <w:sz w:val="22"/>
          <w:szCs w:val="22"/>
        </w:rPr>
      </w:pPr>
      <w:r w:rsidRPr="00F11B1C">
        <w:rPr>
          <w:position w:val="-1"/>
          <w:sz w:val="22"/>
        </w:rPr>
        <w:t xml:space="preserve">jelentős határon átnyúló potenciál, amelynek révén el lehet érni az európai és </w:t>
      </w:r>
      <w:r w:rsidR="00ED579D" w:rsidRPr="00F11B1C">
        <w:rPr>
          <w:position w:val="-1"/>
          <w:sz w:val="22"/>
        </w:rPr>
        <w:t>nemzetközi közönséget</w:t>
      </w:r>
    </w:p>
    <w:p w:rsidR="00203AC5" w:rsidRPr="00F11B1C" w:rsidRDefault="005D4A0E" w:rsidP="009174BA">
      <w:pPr>
        <w:pStyle w:val="Listaszerbekezds"/>
        <w:numPr>
          <w:ilvl w:val="0"/>
          <w:numId w:val="2"/>
        </w:numPr>
        <w:tabs>
          <w:tab w:val="left" w:pos="820"/>
        </w:tabs>
        <w:spacing w:before="17" w:line="240" w:lineRule="exact"/>
        <w:ind w:right="514"/>
        <w:rPr>
          <w:sz w:val="22"/>
          <w:szCs w:val="22"/>
        </w:rPr>
      </w:pPr>
      <w:r w:rsidRPr="00F11B1C">
        <w:rPr>
          <w:spacing w:val="-2"/>
          <w:sz w:val="22"/>
        </w:rPr>
        <w:t>fokozottabb együttműködés a különböző országokból származó operátorok között, akik részt vesznek a MEDIA Alprogramban</w:t>
      </w:r>
    </w:p>
    <w:p w:rsidR="00203AC5" w:rsidRPr="00F11B1C" w:rsidRDefault="005D4A0E">
      <w:pPr>
        <w:tabs>
          <w:tab w:val="left" w:pos="820"/>
        </w:tabs>
        <w:spacing w:before="12" w:line="240" w:lineRule="exact"/>
        <w:ind w:left="839" w:right="489" w:hanging="360"/>
        <w:rPr>
          <w:sz w:val="22"/>
          <w:szCs w:val="22"/>
        </w:rPr>
      </w:pPr>
      <w:r w:rsidRPr="00F11B1C">
        <w:rPr>
          <w:rFonts w:ascii="Symbol" w:eastAsia="Symbol" w:hAnsi="Symbol" w:cs="Symbol"/>
          <w:sz w:val="22"/>
          <w:szCs w:val="22"/>
        </w:rPr>
        <w:t></w:t>
      </w:r>
      <w:r w:rsidRPr="00F11B1C">
        <w:tab/>
      </w:r>
      <w:proofErr w:type="gramStart"/>
      <w:r w:rsidRPr="00F11B1C">
        <w:rPr>
          <w:sz w:val="22"/>
        </w:rPr>
        <w:t>a</w:t>
      </w:r>
      <w:proofErr w:type="gramEnd"/>
      <w:r w:rsidRPr="00F11B1C">
        <w:rPr>
          <w:sz w:val="22"/>
        </w:rPr>
        <w:t xml:space="preserve"> közönség fokozott mértékű elérése melynek alapja a gyártás-előkészítés szakaszában eltervezett marketing és forgalmazási stratégia</w:t>
      </w:r>
    </w:p>
    <w:p w:rsidR="00203AC5" w:rsidRPr="00F11B1C" w:rsidRDefault="00203AC5">
      <w:pPr>
        <w:spacing w:before="10" w:line="240" w:lineRule="exact"/>
        <w:rPr>
          <w:sz w:val="24"/>
          <w:szCs w:val="24"/>
        </w:rPr>
      </w:pPr>
    </w:p>
    <w:p w:rsidR="00203AC5" w:rsidRPr="00F11B1C" w:rsidRDefault="00996329">
      <w:pPr>
        <w:ind w:left="119"/>
        <w:rPr>
          <w:sz w:val="22"/>
          <w:szCs w:val="22"/>
        </w:rPr>
      </w:pPr>
      <w:r>
        <w:rPr>
          <w:spacing w:val="-4"/>
          <w:sz w:val="22"/>
        </w:rPr>
        <w:t xml:space="preserve">Csomagterv </w:t>
      </w:r>
      <w:r w:rsidR="005D4A0E" w:rsidRPr="00F11B1C">
        <w:rPr>
          <w:spacing w:val="-4"/>
          <w:sz w:val="22"/>
        </w:rPr>
        <w:t>esetén az ajánlatnak az alábbiakat is teljesítenie kell:</w:t>
      </w:r>
    </w:p>
    <w:p w:rsidR="00203AC5" w:rsidRPr="00F11B1C" w:rsidRDefault="005D4A0E">
      <w:pPr>
        <w:spacing w:line="240" w:lineRule="exact"/>
        <w:ind w:left="839"/>
        <w:rPr>
          <w:sz w:val="22"/>
          <w:szCs w:val="22"/>
        </w:rPr>
      </w:pPr>
      <w:r w:rsidRPr="00F11B1C">
        <w:rPr>
          <w:sz w:val="22"/>
        </w:rPr>
        <w:t xml:space="preserve">• </w:t>
      </w:r>
      <w:proofErr w:type="gramStart"/>
      <w:r w:rsidRPr="00F11B1C">
        <w:rPr>
          <w:sz w:val="22"/>
        </w:rPr>
        <w:t>erősíteni</w:t>
      </w:r>
      <w:proofErr w:type="gramEnd"/>
      <w:r w:rsidRPr="00F11B1C">
        <w:rPr>
          <w:sz w:val="22"/>
        </w:rPr>
        <w:t xml:space="preserve"> kell a cégek pozícióját és pénzügyi kapacitását </w:t>
      </w:r>
    </w:p>
    <w:p w:rsidR="00203AC5" w:rsidRPr="00F11B1C" w:rsidRDefault="005D4A0E">
      <w:pPr>
        <w:spacing w:before="1"/>
        <w:ind w:left="839"/>
        <w:rPr>
          <w:sz w:val="22"/>
          <w:szCs w:val="22"/>
        </w:rPr>
      </w:pPr>
      <w:proofErr w:type="gramStart"/>
      <w:r w:rsidRPr="00F11B1C">
        <w:rPr>
          <w:spacing w:val="1"/>
          <w:sz w:val="22"/>
        </w:rPr>
        <w:t>az</w:t>
      </w:r>
      <w:proofErr w:type="gramEnd"/>
      <w:r w:rsidRPr="00F11B1C">
        <w:rPr>
          <w:spacing w:val="1"/>
          <w:sz w:val="22"/>
        </w:rPr>
        <w:t xml:space="preserve"> európai és nemzetközi piacokon</w:t>
      </w:r>
    </w:p>
    <w:p w:rsidR="00203AC5" w:rsidRPr="00F11B1C" w:rsidRDefault="005D4A0E">
      <w:pPr>
        <w:spacing w:line="240" w:lineRule="exact"/>
        <w:ind w:left="839"/>
        <w:rPr>
          <w:sz w:val="22"/>
          <w:szCs w:val="22"/>
        </w:rPr>
      </w:pPr>
      <w:r w:rsidRPr="00F11B1C">
        <w:rPr>
          <w:sz w:val="22"/>
        </w:rPr>
        <w:t xml:space="preserve">• </w:t>
      </w:r>
      <w:proofErr w:type="gramStart"/>
      <w:r w:rsidRPr="00F11B1C">
        <w:rPr>
          <w:sz w:val="22"/>
        </w:rPr>
        <w:t>új</w:t>
      </w:r>
      <w:proofErr w:type="gramEnd"/>
      <w:r w:rsidRPr="00F11B1C">
        <w:rPr>
          <w:sz w:val="22"/>
        </w:rPr>
        <w:t xml:space="preserve"> területek és piacok </w:t>
      </w:r>
      <w:r w:rsidR="00F11B1C" w:rsidRPr="00F11B1C">
        <w:rPr>
          <w:sz w:val="22"/>
        </w:rPr>
        <w:t>feltárása</w:t>
      </w:r>
      <w:r w:rsidRPr="00F11B1C">
        <w:rPr>
          <w:sz w:val="22"/>
        </w:rPr>
        <w:t xml:space="preserve"> érdekében ki kell terjeszteni a cégek tevékenységét és innovatív kapacitását.</w:t>
      </w:r>
    </w:p>
    <w:p w:rsidR="00203AC5" w:rsidRPr="00F11B1C" w:rsidRDefault="00203AC5">
      <w:pPr>
        <w:spacing w:before="2" w:line="140" w:lineRule="exact"/>
        <w:rPr>
          <w:sz w:val="14"/>
          <w:szCs w:val="14"/>
        </w:rPr>
      </w:pPr>
    </w:p>
    <w:p w:rsidR="00203AC5" w:rsidRPr="00F11B1C" w:rsidRDefault="00203AC5">
      <w:pPr>
        <w:spacing w:line="200" w:lineRule="exact"/>
      </w:pPr>
    </w:p>
    <w:p w:rsidR="00203AC5" w:rsidRPr="00F11B1C" w:rsidRDefault="00203AC5">
      <w:pPr>
        <w:spacing w:line="200" w:lineRule="exact"/>
      </w:pPr>
    </w:p>
    <w:p w:rsidR="00203AC5" w:rsidRPr="00F11B1C" w:rsidRDefault="00A04B5F">
      <w:pPr>
        <w:spacing w:line="240" w:lineRule="exact"/>
        <w:ind w:left="119"/>
        <w:rPr>
          <w:sz w:val="22"/>
          <w:szCs w:val="22"/>
        </w:rPr>
      </w:pPr>
      <w:r w:rsidRPr="00A04B5F">
        <w:pict>
          <v:group id="_x0000_s1089" style="position:absolute;left:0;text-align:left;margin-left:65pt;margin-top:-1.8pt;width:465.45pt;height:16.3pt;z-index:-1285;mso-position-horizontal-relative:page" coordorigin="1300,-36" coordsize="9309,326">
            <v:group id="_x0000_s1090" style="position:absolute;left:1311;top:-25;width:9288;height:0" coordorigin="1311,-25" coordsize="9288,0">
              <v:shape id="_x0000_s1097" style="position:absolute;left:1311;top:-25;width:9288;height:0" coordorigin="1311,-25" coordsize="9288,0" path="m1311,-25r9287,e" filled="f" strokeweight=".58pt">
                <v:path arrowok="t"/>
              </v:shape>
              <v:group id="_x0000_s1091" style="position:absolute;left:1311;top:280;width:9288;height:0" coordorigin="1311,280" coordsize="9288,0">
                <v:shape id="_x0000_s1096" style="position:absolute;left:1311;top:280;width:9288;height:0" coordorigin="1311,280" coordsize="9288,0" path="m1311,280r9287,e" filled="f" strokeweight=".58pt">
                  <v:path arrowok="t"/>
                </v:shape>
                <v:group id="_x0000_s1092" style="position:absolute;left:1306;top:-30;width:0;height:314" coordorigin="1306,-30" coordsize="0,314">
                  <v:shape id="_x0000_s1095" style="position:absolute;left:1306;top:-30;width:0;height:314" coordorigin="1306,-30" coordsize="0,314" path="m1306,-30r,315e" filled="f" strokeweight=".58pt">
                    <v:path arrowok="t"/>
                  </v:shape>
                  <v:group id="_x0000_s1093" style="position:absolute;left:10603;top:-30;width:0;height:314" coordorigin="10603,-30" coordsize="0,314">
                    <v:shape id="_x0000_s1094" style="position:absolute;left:10603;top:-30;width:0;height:314" coordorigin="10603,-30" coordsize="0,314" path="m10603,-30r,315e" filled="f" strokeweight=".58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 w:rsidR="00CA205A" w:rsidRPr="00F11B1C">
        <w:rPr>
          <w:b/>
          <w:position w:val="-1"/>
          <w:sz w:val="22"/>
        </w:rPr>
        <w:t>3.          NAPTÁR</w:t>
      </w:r>
    </w:p>
    <w:p w:rsidR="00203AC5" w:rsidRPr="00F11B1C" w:rsidRDefault="00203AC5">
      <w:pPr>
        <w:spacing w:before="10" w:line="240" w:lineRule="exact"/>
        <w:rPr>
          <w:sz w:val="24"/>
          <w:szCs w:val="24"/>
        </w:rPr>
      </w:pPr>
    </w:p>
    <w:p w:rsidR="00203AC5" w:rsidRPr="00F11B1C" w:rsidRDefault="005D4A0E">
      <w:pPr>
        <w:spacing w:before="32"/>
        <w:ind w:left="119"/>
        <w:rPr>
          <w:sz w:val="22"/>
          <w:szCs w:val="22"/>
        </w:rPr>
      </w:pPr>
      <w:r w:rsidRPr="00F11B1C">
        <w:rPr>
          <w:spacing w:val="2"/>
          <w:sz w:val="22"/>
        </w:rPr>
        <w:t>Az előzetes ütemterv a következő:</w:t>
      </w:r>
    </w:p>
    <w:p w:rsidR="00203AC5" w:rsidRPr="00F11B1C" w:rsidRDefault="00203AC5">
      <w:pPr>
        <w:spacing w:before="14" w:line="240" w:lineRule="exact"/>
        <w:rPr>
          <w:sz w:val="24"/>
          <w:szCs w:val="24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/>
      </w:tblPr>
      <w:tblGrid>
        <w:gridCol w:w="566"/>
        <w:gridCol w:w="3404"/>
        <w:gridCol w:w="1846"/>
        <w:gridCol w:w="1697"/>
        <w:gridCol w:w="1666"/>
      </w:tblGrid>
      <w:tr w:rsidR="00203AC5" w:rsidRPr="00F11B1C">
        <w:trPr>
          <w:trHeight w:hRule="exact" w:val="31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AC5" w:rsidRPr="00F11B1C" w:rsidRDefault="00203AC5"/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AC5" w:rsidRPr="00F11B1C" w:rsidRDefault="005D4A0E">
            <w:pPr>
              <w:spacing w:before="45" w:line="240" w:lineRule="exact"/>
              <w:ind w:left="102"/>
              <w:rPr>
                <w:sz w:val="22"/>
                <w:szCs w:val="22"/>
              </w:rPr>
            </w:pPr>
            <w:r w:rsidRPr="00F11B1C">
              <w:rPr>
                <w:b/>
                <w:sz w:val="22"/>
              </w:rPr>
              <w:t>Fázisok</w:t>
            </w:r>
          </w:p>
        </w:tc>
        <w:tc>
          <w:tcPr>
            <w:tcW w:w="5209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03AC5" w:rsidRPr="00F11B1C" w:rsidRDefault="005D4A0E">
            <w:pPr>
              <w:spacing w:before="51"/>
              <w:ind w:left="1943"/>
              <w:rPr>
                <w:sz w:val="22"/>
                <w:szCs w:val="22"/>
              </w:rPr>
            </w:pPr>
            <w:r w:rsidRPr="00F11B1C">
              <w:rPr>
                <w:b/>
                <w:spacing w:val="-1"/>
                <w:sz w:val="22"/>
              </w:rPr>
              <w:t>Dátum, vagy jelzett időtartam</w:t>
            </w:r>
          </w:p>
        </w:tc>
      </w:tr>
      <w:tr w:rsidR="00203AC5" w:rsidRPr="00F11B1C">
        <w:trPr>
          <w:trHeight w:hRule="exact" w:val="326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AC5" w:rsidRPr="00F11B1C" w:rsidRDefault="005D4A0E">
            <w:pPr>
              <w:spacing w:before="24"/>
              <w:ind w:left="102"/>
              <w:rPr>
                <w:sz w:val="22"/>
                <w:szCs w:val="22"/>
              </w:rPr>
            </w:pPr>
            <w:r w:rsidRPr="00F11B1C">
              <w:rPr>
                <w:sz w:val="22"/>
              </w:rPr>
              <w:t>a)</w:t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AC5" w:rsidRPr="00F11B1C" w:rsidRDefault="005D4A0E">
            <w:pPr>
              <w:spacing w:before="24"/>
              <w:ind w:left="102"/>
              <w:rPr>
                <w:sz w:val="22"/>
                <w:szCs w:val="22"/>
              </w:rPr>
            </w:pPr>
            <w:r w:rsidRPr="00F11B1C">
              <w:rPr>
                <w:sz w:val="22"/>
              </w:rPr>
              <w:t>Pályázati felhívás közzététele:</w:t>
            </w:r>
          </w:p>
        </w:tc>
        <w:tc>
          <w:tcPr>
            <w:tcW w:w="5209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03AC5" w:rsidRPr="00F11B1C" w:rsidRDefault="005D4A0E">
            <w:pPr>
              <w:spacing w:before="30"/>
              <w:ind w:left="1907" w:right="1816"/>
              <w:jc w:val="center"/>
              <w:rPr>
                <w:sz w:val="22"/>
                <w:szCs w:val="22"/>
              </w:rPr>
            </w:pPr>
            <w:r w:rsidRPr="00F11B1C">
              <w:rPr>
                <w:spacing w:val="-1"/>
                <w:sz w:val="22"/>
              </w:rPr>
              <w:t>2013 December</w:t>
            </w:r>
          </w:p>
        </w:tc>
      </w:tr>
      <w:tr w:rsidR="00203AC5" w:rsidRPr="00F11B1C">
        <w:trPr>
          <w:trHeight w:hRule="exact" w:val="1526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AC5" w:rsidRPr="00F11B1C" w:rsidRDefault="00203AC5">
            <w:pPr>
              <w:spacing w:line="200" w:lineRule="exact"/>
            </w:pPr>
          </w:p>
          <w:p w:rsidR="00203AC5" w:rsidRPr="00F11B1C" w:rsidRDefault="00203AC5">
            <w:pPr>
              <w:spacing w:line="200" w:lineRule="exact"/>
            </w:pPr>
          </w:p>
          <w:p w:rsidR="00203AC5" w:rsidRPr="00F11B1C" w:rsidRDefault="00203AC5">
            <w:pPr>
              <w:spacing w:before="4" w:line="220" w:lineRule="exact"/>
              <w:rPr>
                <w:sz w:val="22"/>
                <w:szCs w:val="22"/>
              </w:rPr>
            </w:pPr>
          </w:p>
          <w:p w:rsidR="00203AC5" w:rsidRPr="00F11B1C" w:rsidRDefault="005D4A0E">
            <w:pPr>
              <w:ind w:left="102"/>
              <w:rPr>
                <w:sz w:val="22"/>
                <w:szCs w:val="22"/>
              </w:rPr>
            </w:pPr>
            <w:r w:rsidRPr="00F11B1C">
              <w:rPr>
                <w:sz w:val="22"/>
              </w:rPr>
              <w:t>b)</w:t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AC5" w:rsidRPr="00F11B1C" w:rsidRDefault="00203AC5">
            <w:pPr>
              <w:spacing w:before="3" w:line="100" w:lineRule="exact"/>
              <w:rPr>
                <w:sz w:val="10"/>
                <w:szCs w:val="10"/>
              </w:rPr>
            </w:pPr>
          </w:p>
          <w:p w:rsidR="00203AC5" w:rsidRPr="00F11B1C" w:rsidRDefault="00203AC5">
            <w:pPr>
              <w:spacing w:line="200" w:lineRule="exact"/>
            </w:pPr>
          </w:p>
          <w:p w:rsidR="00203AC5" w:rsidRPr="00F11B1C" w:rsidRDefault="00203AC5">
            <w:pPr>
              <w:spacing w:line="200" w:lineRule="exact"/>
            </w:pPr>
          </w:p>
          <w:p w:rsidR="00203AC5" w:rsidRPr="00F11B1C" w:rsidRDefault="005D4A0E">
            <w:pPr>
              <w:spacing w:line="240" w:lineRule="exact"/>
              <w:ind w:left="102" w:right="1148"/>
              <w:rPr>
                <w:sz w:val="22"/>
                <w:szCs w:val="22"/>
              </w:rPr>
            </w:pPr>
            <w:r w:rsidRPr="00F11B1C">
              <w:rPr>
                <w:spacing w:val="-1"/>
                <w:sz w:val="22"/>
              </w:rPr>
              <w:t>Pályázatok benyújtásának határideje</w:t>
            </w:r>
          </w:p>
        </w:tc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AC5" w:rsidRPr="00F11B1C" w:rsidRDefault="009174BA">
            <w:pPr>
              <w:spacing w:line="240" w:lineRule="exact"/>
              <w:ind w:left="193" w:right="199"/>
              <w:jc w:val="center"/>
              <w:rPr>
                <w:sz w:val="16"/>
                <w:szCs w:val="16"/>
              </w:rPr>
            </w:pPr>
            <w:r w:rsidRPr="00F11B1C">
              <w:rPr>
                <w:spacing w:val="-1"/>
                <w:sz w:val="16"/>
                <w:szCs w:val="16"/>
              </w:rPr>
              <w:t>1</w:t>
            </w:r>
            <w:proofErr w:type="gramStart"/>
            <w:r w:rsidRPr="00F11B1C">
              <w:rPr>
                <w:spacing w:val="-1"/>
                <w:sz w:val="16"/>
                <w:szCs w:val="16"/>
              </w:rPr>
              <w:t>.</w:t>
            </w:r>
            <w:r w:rsidR="005D4A0E" w:rsidRPr="00F11B1C">
              <w:rPr>
                <w:spacing w:val="-1"/>
                <w:sz w:val="16"/>
                <w:szCs w:val="16"/>
              </w:rPr>
              <w:t>határidő</w:t>
            </w:r>
            <w:proofErr w:type="gramEnd"/>
          </w:p>
          <w:p w:rsidR="00203AC5" w:rsidRPr="00F11B1C" w:rsidRDefault="005D4A0E">
            <w:pPr>
              <w:spacing w:line="240" w:lineRule="exact"/>
              <w:ind w:left="258" w:right="262"/>
              <w:jc w:val="center"/>
              <w:rPr>
                <w:sz w:val="16"/>
                <w:szCs w:val="16"/>
              </w:rPr>
            </w:pPr>
            <w:r w:rsidRPr="00F11B1C">
              <w:rPr>
                <w:sz w:val="16"/>
                <w:szCs w:val="16"/>
              </w:rPr>
              <w:t xml:space="preserve">Egyedi Projektek </w:t>
            </w:r>
          </w:p>
          <w:p w:rsidR="00203AC5" w:rsidRPr="00F11B1C" w:rsidRDefault="005D4A0E">
            <w:pPr>
              <w:spacing w:before="6"/>
              <w:ind w:left="294" w:right="299"/>
              <w:jc w:val="center"/>
              <w:rPr>
                <w:sz w:val="16"/>
                <w:szCs w:val="16"/>
              </w:rPr>
            </w:pPr>
            <w:r w:rsidRPr="00F11B1C">
              <w:rPr>
                <w:b/>
                <w:sz w:val="16"/>
                <w:szCs w:val="16"/>
              </w:rPr>
              <w:t>2014. február 28.</w:t>
            </w:r>
          </w:p>
          <w:p w:rsidR="00203AC5" w:rsidRPr="00F11B1C" w:rsidRDefault="005D4A0E">
            <w:pPr>
              <w:spacing w:line="240" w:lineRule="exact"/>
              <w:ind w:left="344" w:right="347"/>
              <w:jc w:val="center"/>
              <w:rPr>
                <w:sz w:val="16"/>
                <w:szCs w:val="16"/>
              </w:rPr>
            </w:pPr>
            <w:r w:rsidRPr="00F11B1C">
              <w:rPr>
                <w:spacing w:val="-4"/>
                <w:sz w:val="16"/>
                <w:szCs w:val="16"/>
              </w:rPr>
              <w:t>12:00 óra</w:t>
            </w:r>
          </w:p>
          <w:p w:rsidR="00203AC5" w:rsidRPr="00F11B1C" w:rsidRDefault="005D4A0E">
            <w:pPr>
              <w:spacing w:before="1"/>
              <w:ind w:left="191" w:right="196"/>
              <w:jc w:val="center"/>
              <w:rPr>
                <w:sz w:val="16"/>
                <w:szCs w:val="16"/>
              </w:rPr>
            </w:pPr>
            <w:r w:rsidRPr="00F11B1C">
              <w:rPr>
                <w:spacing w:val="1"/>
                <w:sz w:val="16"/>
                <w:szCs w:val="16"/>
              </w:rPr>
              <w:t>(Brüsszeli idő</w:t>
            </w:r>
          </w:p>
          <w:p w:rsidR="00203AC5" w:rsidRPr="00F11B1C" w:rsidRDefault="005D4A0E">
            <w:pPr>
              <w:spacing w:line="240" w:lineRule="exact"/>
              <w:ind w:left="611" w:right="614"/>
              <w:jc w:val="center"/>
              <w:rPr>
                <w:sz w:val="16"/>
                <w:szCs w:val="16"/>
              </w:rPr>
            </w:pPr>
            <w:proofErr w:type="gramStart"/>
            <w:r w:rsidRPr="00F11B1C">
              <w:rPr>
                <w:sz w:val="16"/>
                <w:szCs w:val="16"/>
              </w:rPr>
              <w:t>szerint</w:t>
            </w:r>
            <w:proofErr w:type="gramEnd"/>
            <w:r w:rsidRPr="00F11B1C">
              <w:rPr>
                <w:sz w:val="16"/>
                <w:szCs w:val="16"/>
              </w:rPr>
              <w:t>)</w:t>
            </w: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74BA" w:rsidRPr="00F11B1C" w:rsidRDefault="009174BA">
            <w:pPr>
              <w:spacing w:line="160" w:lineRule="exact"/>
              <w:ind w:left="97" w:right="104"/>
              <w:jc w:val="center"/>
              <w:rPr>
                <w:position w:val="1"/>
                <w:sz w:val="16"/>
                <w:szCs w:val="16"/>
              </w:rPr>
            </w:pPr>
          </w:p>
          <w:p w:rsidR="00203AC5" w:rsidRPr="00F11B1C" w:rsidRDefault="009174BA" w:rsidP="009174BA">
            <w:pPr>
              <w:spacing w:line="160" w:lineRule="exact"/>
              <w:ind w:left="97" w:right="104"/>
              <w:jc w:val="center"/>
              <w:rPr>
                <w:sz w:val="16"/>
                <w:szCs w:val="16"/>
              </w:rPr>
            </w:pPr>
            <w:r w:rsidRPr="00F11B1C">
              <w:rPr>
                <w:position w:val="1"/>
                <w:sz w:val="16"/>
                <w:szCs w:val="16"/>
              </w:rPr>
              <w:t xml:space="preserve">2. </w:t>
            </w:r>
            <w:r w:rsidR="005D4A0E" w:rsidRPr="00F11B1C">
              <w:rPr>
                <w:position w:val="1"/>
                <w:sz w:val="16"/>
                <w:szCs w:val="16"/>
              </w:rPr>
              <w:t>határidő</w:t>
            </w:r>
          </w:p>
          <w:p w:rsidR="00203AC5" w:rsidRPr="00F11B1C" w:rsidRDefault="009174BA" w:rsidP="009174BA">
            <w:pPr>
              <w:spacing w:line="240" w:lineRule="exact"/>
              <w:ind w:left="217"/>
              <w:jc w:val="center"/>
              <w:rPr>
                <w:sz w:val="16"/>
                <w:szCs w:val="16"/>
              </w:rPr>
            </w:pPr>
            <w:r w:rsidRPr="00F11B1C">
              <w:rPr>
                <w:sz w:val="16"/>
                <w:szCs w:val="16"/>
              </w:rPr>
              <w:t>Egyedi Projektek</w:t>
            </w:r>
          </w:p>
          <w:p w:rsidR="00203AC5" w:rsidRPr="00F11B1C" w:rsidRDefault="005D4A0E" w:rsidP="009174BA">
            <w:pPr>
              <w:spacing w:line="240" w:lineRule="exact"/>
              <w:ind w:left="220"/>
              <w:jc w:val="center"/>
              <w:rPr>
                <w:sz w:val="16"/>
                <w:szCs w:val="16"/>
              </w:rPr>
            </w:pPr>
            <w:r w:rsidRPr="00F11B1C">
              <w:rPr>
                <w:b/>
                <w:sz w:val="16"/>
                <w:szCs w:val="16"/>
              </w:rPr>
              <w:t>2014. június 6.</w:t>
            </w:r>
          </w:p>
          <w:p w:rsidR="00203AC5" w:rsidRPr="00F11B1C" w:rsidRDefault="005D4A0E" w:rsidP="009174BA">
            <w:pPr>
              <w:spacing w:before="5" w:line="240" w:lineRule="exact"/>
              <w:ind w:left="169" w:right="141" w:firstLine="108"/>
              <w:jc w:val="center"/>
              <w:rPr>
                <w:sz w:val="16"/>
                <w:szCs w:val="16"/>
              </w:rPr>
            </w:pPr>
            <w:r w:rsidRPr="00F11B1C">
              <w:rPr>
                <w:sz w:val="16"/>
                <w:szCs w:val="16"/>
              </w:rPr>
              <w:t>12:00 óra (Brüsszeli idő szerint)</w:t>
            </w: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AC5" w:rsidRPr="00F11B1C" w:rsidRDefault="00203AC5">
            <w:pPr>
              <w:spacing w:line="120" w:lineRule="exact"/>
              <w:rPr>
                <w:sz w:val="16"/>
                <w:szCs w:val="16"/>
              </w:rPr>
            </w:pPr>
          </w:p>
          <w:p w:rsidR="00203AC5" w:rsidRPr="00F11B1C" w:rsidRDefault="005D4A0E" w:rsidP="009174BA">
            <w:pPr>
              <w:ind w:left="227" w:right="229"/>
              <w:jc w:val="center"/>
              <w:rPr>
                <w:sz w:val="16"/>
                <w:szCs w:val="16"/>
              </w:rPr>
            </w:pPr>
            <w:r w:rsidRPr="00F11B1C">
              <w:rPr>
                <w:spacing w:val="-1"/>
                <w:sz w:val="16"/>
                <w:szCs w:val="16"/>
              </w:rPr>
              <w:t>Határidő</w:t>
            </w:r>
          </w:p>
          <w:p w:rsidR="00996329" w:rsidRDefault="00996329" w:rsidP="009174BA">
            <w:pPr>
              <w:spacing w:before="4"/>
              <w:ind w:left="85" w:right="8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Csomagterv</w:t>
            </w:r>
          </w:p>
          <w:p w:rsidR="00203AC5" w:rsidRPr="00F11B1C" w:rsidRDefault="005D4A0E" w:rsidP="009174BA">
            <w:pPr>
              <w:spacing w:before="4"/>
              <w:ind w:left="85" w:right="87"/>
              <w:jc w:val="center"/>
              <w:rPr>
                <w:sz w:val="16"/>
                <w:szCs w:val="16"/>
              </w:rPr>
            </w:pPr>
            <w:r w:rsidRPr="00F11B1C">
              <w:rPr>
                <w:b/>
                <w:sz w:val="16"/>
                <w:szCs w:val="16"/>
              </w:rPr>
              <w:t>2014. március 28.</w:t>
            </w:r>
          </w:p>
          <w:p w:rsidR="00203AC5" w:rsidRPr="00F11B1C" w:rsidRDefault="005D4A0E" w:rsidP="009174BA">
            <w:pPr>
              <w:spacing w:line="240" w:lineRule="exact"/>
              <w:ind w:left="131" w:right="134" w:hanging="1"/>
              <w:jc w:val="center"/>
              <w:rPr>
                <w:sz w:val="16"/>
                <w:szCs w:val="16"/>
              </w:rPr>
            </w:pPr>
            <w:r w:rsidRPr="00F11B1C">
              <w:rPr>
                <w:sz w:val="16"/>
                <w:szCs w:val="16"/>
              </w:rPr>
              <w:t>12:00 óra (Brüsszeli idő szerint)</w:t>
            </w:r>
          </w:p>
        </w:tc>
      </w:tr>
      <w:tr w:rsidR="00203AC5" w:rsidRPr="00F11B1C">
        <w:trPr>
          <w:trHeight w:hRule="exact" w:val="956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AC5" w:rsidRPr="00F11B1C" w:rsidRDefault="00203AC5">
            <w:pPr>
              <w:spacing w:before="1" w:line="140" w:lineRule="exact"/>
              <w:rPr>
                <w:sz w:val="14"/>
                <w:szCs w:val="14"/>
              </w:rPr>
            </w:pPr>
          </w:p>
          <w:p w:rsidR="00203AC5" w:rsidRPr="00F11B1C" w:rsidRDefault="00203AC5">
            <w:pPr>
              <w:spacing w:line="200" w:lineRule="exact"/>
            </w:pPr>
          </w:p>
          <w:p w:rsidR="00203AC5" w:rsidRPr="00F11B1C" w:rsidRDefault="005D4A0E">
            <w:pPr>
              <w:ind w:left="102"/>
              <w:rPr>
                <w:sz w:val="22"/>
                <w:szCs w:val="22"/>
              </w:rPr>
            </w:pPr>
            <w:r w:rsidRPr="00F11B1C">
              <w:rPr>
                <w:sz w:val="22"/>
              </w:rPr>
              <w:t>c)</w:t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AC5" w:rsidRPr="00F11B1C" w:rsidRDefault="00203AC5">
            <w:pPr>
              <w:spacing w:before="1" w:line="140" w:lineRule="exact"/>
              <w:rPr>
                <w:sz w:val="14"/>
                <w:szCs w:val="14"/>
              </w:rPr>
            </w:pPr>
          </w:p>
          <w:p w:rsidR="00203AC5" w:rsidRPr="00F11B1C" w:rsidRDefault="00203AC5">
            <w:pPr>
              <w:spacing w:line="200" w:lineRule="exact"/>
            </w:pPr>
          </w:p>
          <w:p w:rsidR="00203AC5" w:rsidRPr="00F11B1C" w:rsidRDefault="005D4A0E" w:rsidP="00A30E1D">
            <w:pPr>
              <w:ind w:left="102"/>
              <w:rPr>
                <w:sz w:val="22"/>
                <w:szCs w:val="22"/>
              </w:rPr>
            </w:pPr>
            <w:r w:rsidRPr="00F11B1C">
              <w:rPr>
                <w:sz w:val="22"/>
              </w:rPr>
              <w:t xml:space="preserve">Kiértékelési </w:t>
            </w:r>
            <w:r w:rsidR="00A30E1D">
              <w:rPr>
                <w:sz w:val="22"/>
              </w:rPr>
              <w:t>időszak</w:t>
            </w:r>
          </w:p>
        </w:tc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AC5" w:rsidRPr="00F11B1C" w:rsidRDefault="00203AC5">
            <w:pPr>
              <w:spacing w:before="1" w:line="140" w:lineRule="exact"/>
              <w:rPr>
                <w:sz w:val="14"/>
                <w:szCs w:val="14"/>
              </w:rPr>
            </w:pPr>
          </w:p>
          <w:p w:rsidR="00203AC5" w:rsidRPr="00F11B1C" w:rsidRDefault="00203AC5">
            <w:pPr>
              <w:spacing w:line="200" w:lineRule="exact"/>
            </w:pPr>
          </w:p>
          <w:p w:rsidR="00203AC5" w:rsidRPr="00F11B1C" w:rsidRDefault="005D4A0E">
            <w:pPr>
              <w:ind w:left="102"/>
              <w:rPr>
                <w:sz w:val="22"/>
                <w:szCs w:val="22"/>
              </w:rPr>
            </w:pPr>
            <w:r w:rsidRPr="00F11B1C">
              <w:rPr>
                <w:sz w:val="22"/>
              </w:rPr>
              <w:t>2014. március - május</w:t>
            </w: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AC5" w:rsidRPr="00F11B1C" w:rsidRDefault="00203AC5">
            <w:pPr>
              <w:spacing w:before="1" w:line="140" w:lineRule="exact"/>
              <w:rPr>
                <w:sz w:val="14"/>
                <w:szCs w:val="14"/>
              </w:rPr>
            </w:pPr>
          </w:p>
          <w:p w:rsidR="00203AC5" w:rsidRPr="00F11B1C" w:rsidRDefault="00203AC5">
            <w:pPr>
              <w:spacing w:line="200" w:lineRule="exact"/>
            </w:pPr>
          </w:p>
          <w:p w:rsidR="00203AC5" w:rsidRPr="00F11B1C" w:rsidRDefault="005D4A0E">
            <w:pPr>
              <w:ind w:left="97"/>
              <w:rPr>
                <w:sz w:val="22"/>
                <w:szCs w:val="22"/>
              </w:rPr>
            </w:pPr>
            <w:r w:rsidRPr="00F11B1C">
              <w:rPr>
                <w:spacing w:val="3"/>
                <w:sz w:val="22"/>
              </w:rPr>
              <w:t>2014. június - szeptember</w:t>
            </w: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AC5" w:rsidRPr="00F11B1C" w:rsidRDefault="00203AC5">
            <w:pPr>
              <w:spacing w:before="1" w:line="140" w:lineRule="exact"/>
              <w:rPr>
                <w:sz w:val="14"/>
                <w:szCs w:val="14"/>
              </w:rPr>
            </w:pPr>
          </w:p>
          <w:p w:rsidR="00203AC5" w:rsidRPr="00F11B1C" w:rsidRDefault="00203AC5">
            <w:pPr>
              <w:spacing w:line="200" w:lineRule="exact"/>
            </w:pPr>
          </w:p>
          <w:p w:rsidR="00203AC5" w:rsidRPr="00F11B1C" w:rsidRDefault="005D4A0E">
            <w:pPr>
              <w:ind w:left="102"/>
              <w:rPr>
                <w:sz w:val="22"/>
                <w:szCs w:val="22"/>
              </w:rPr>
            </w:pPr>
            <w:r w:rsidRPr="00F11B1C">
              <w:rPr>
                <w:spacing w:val="-1"/>
                <w:sz w:val="22"/>
              </w:rPr>
              <w:t>2014. április - június</w:t>
            </w:r>
          </w:p>
        </w:tc>
      </w:tr>
      <w:tr w:rsidR="00203AC5" w:rsidRPr="00F11B1C">
        <w:trPr>
          <w:trHeight w:hRule="exact" w:val="127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AC5" w:rsidRPr="00F11B1C" w:rsidRDefault="00203AC5">
            <w:pPr>
              <w:spacing w:line="200" w:lineRule="exact"/>
            </w:pPr>
          </w:p>
          <w:p w:rsidR="00203AC5" w:rsidRPr="00F11B1C" w:rsidRDefault="00203AC5">
            <w:pPr>
              <w:spacing w:before="17" w:line="280" w:lineRule="exact"/>
              <w:rPr>
                <w:sz w:val="28"/>
                <w:szCs w:val="28"/>
              </w:rPr>
            </w:pPr>
          </w:p>
          <w:p w:rsidR="00203AC5" w:rsidRPr="00F11B1C" w:rsidRDefault="005D4A0E">
            <w:pPr>
              <w:ind w:left="102"/>
              <w:rPr>
                <w:sz w:val="22"/>
                <w:szCs w:val="22"/>
              </w:rPr>
            </w:pPr>
            <w:r w:rsidRPr="00F11B1C">
              <w:rPr>
                <w:sz w:val="22"/>
              </w:rPr>
              <w:t>d)</w:t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AC5" w:rsidRPr="00F11B1C" w:rsidRDefault="00203AC5">
            <w:pPr>
              <w:spacing w:line="200" w:lineRule="exact"/>
            </w:pPr>
          </w:p>
          <w:p w:rsidR="00203AC5" w:rsidRPr="00F11B1C" w:rsidRDefault="00203AC5">
            <w:pPr>
              <w:spacing w:before="17" w:line="280" w:lineRule="exact"/>
              <w:rPr>
                <w:sz w:val="28"/>
                <w:szCs w:val="28"/>
              </w:rPr>
            </w:pPr>
          </w:p>
          <w:p w:rsidR="00203AC5" w:rsidRPr="00F11B1C" w:rsidRDefault="005D4A0E" w:rsidP="009174BA">
            <w:pPr>
              <w:ind w:left="102"/>
              <w:rPr>
                <w:sz w:val="22"/>
                <w:szCs w:val="22"/>
              </w:rPr>
            </w:pPr>
            <w:r w:rsidRPr="00F11B1C">
              <w:rPr>
                <w:spacing w:val="-4"/>
                <w:sz w:val="22"/>
              </w:rPr>
              <w:t>Pályázók</w:t>
            </w:r>
            <w:r w:rsidR="009174BA" w:rsidRPr="00F11B1C">
              <w:rPr>
                <w:spacing w:val="-4"/>
                <w:sz w:val="22"/>
              </w:rPr>
              <w:t xml:space="preserve"> tájékoztatása</w:t>
            </w:r>
          </w:p>
        </w:tc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AC5" w:rsidRPr="00F11B1C" w:rsidRDefault="00203AC5">
            <w:pPr>
              <w:spacing w:line="200" w:lineRule="exact"/>
            </w:pPr>
          </w:p>
          <w:p w:rsidR="00203AC5" w:rsidRPr="00F11B1C" w:rsidRDefault="00203AC5">
            <w:pPr>
              <w:spacing w:before="17" w:line="280" w:lineRule="exact"/>
              <w:rPr>
                <w:sz w:val="28"/>
                <w:szCs w:val="28"/>
              </w:rPr>
            </w:pPr>
          </w:p>
          <w:p w:rsidR="00203AC5" w:rsidRPr="00F11B1C" w:rsidRDefault="005D4A0E">
            <w:pPr>
              <w:ind w:left="102"/>
              <w:rPr>
                <w:sz w:val="22"/>
                <w:szCs w:val="22"/>
              </w:rPr>
            </w:pPr>
            <w:r w:rsidRPr="00F11B1C">
              <w:rPr>
                <w:spacing w:val="3"/>
                <w:sz w:val="22"/>
              </w:rPr>
              <w:t>2014</w:t>
            </w:r>
            <w:r w:rsidR="00D72C4D">
              <w:rPr>
                <w:spacing w:val="3"/>
                <w:sz w:val="22"/>
              </w:rPr>
              <w:t>.</w:t>
            </w:r>
            <w:r w:rsidRPr="00F11B1C">
              <w:rPr>
                <w:spacing w:val="3"/>
                <w:sz w:val="22"/>
              </w:rPr>
              <w:t xml:space="preserve"> június</w:t>
            </w: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AC5" w:rsidRPr="00F11B1C" w:rsidRDefault="00203AC5">
            <w:pPr>
              <w:spacing w:line="200" w:lineRule="exact"/>
            </w:pPr>
          </w:p>
          <w:p w:rsidR="00203AC5" w:rsidRPr="00F11B1C" w:rsidRDefault="00203AC5">
            <w:pPr>
              <w:spacing w:before="17" w:line="280" w:lineRule="exact"/>
              <w:rPr>
                <w:sz w:val="28"/>
                <w:szCs w:val="28"/>
              </w:rPr>
            </w:pPr>
          </w:p>
          <w:p w:rsidR="00203AC5" w:rsidRPr="00F11B1C" w:rsidRDefault="005D4A0E">
            <w:pPr>
              <w:ind w:left="97"/>
              <w:rPr>
                <w:sz w:val="22"/>
                <w:szCs w:val="22"/>
              </w:rPr>
            </w:pPr>
            <w:r w:rsidRPr="00F11B1C">
              <w:rPr>
                <w:spacing w:val="-1"/>
                <w:sz w:val="22"/>
              </w:rPr>
              <w:t>2014. október</w:t>
            </w: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AC5" w:rsidRPr="00F11B1C" w:rsidRDefault="00203AC5">
            <w:pPr>
              <w:spacing w:line="200" w:lineRule="exact"/>
            </w:pPr>
          </w:p>
          <w:p w:rsidR="00203AC5" w:rsidRPr="00F11B1C" w:rsidRDefault="00203AC5">
            <w:pPr>
              <w:spacing w:before="17" w:line="280" w:lineRule="exact"/>
              <w:rPr>
                <w:sz w:val="28"/>
                <w:szCs w:val="28"/>
              </w:rPr>
            </w:pPr>
          </w:p>
          <w:p w:rsidR="00203AC5" w:rsidRPr="00F11B1C" w:rsidRDefault="005D4A0E">
            <w:pPr>
              <w:ind w:left="102"/>
              <w:rPr>
                <w:sz w:val="22"/>
                <w:szCs w:val="22"/>
              </w:rPr>
            </w:pPr>
            <w:r w:rsidRPr="00F11B1C">
              <w:rPr>
                <w:spacing w:val="3"/>
                <w:sz w:val="22"/>
              </w:rPr>
              <w:t>2014. július</w:t>
            </w:r>
          </w:p>
        </w:tc>
      </w:tr>
      <w:tr w:rsidR="00203AC5" w:rsidRPr="00F11B1C" w:rsidTr="00B46C18">
        <w:trPr>
          <w:trHeight w:hRule="exact" w:val="1152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AC5" w:rsidRPr="00F11B1C" w:rsidRDefault="00203AC5">
            <w:pPr>
              <w:spacing w:before="7" w:line="100" w:lineRule="exact"/>
              <w:rPr>
                <w:sz w:val="11"/>
                <w:szCs w:val="11"/>
              </w:rPr>
            </w:pPr>
          </w:p>
          <w:p w:rsidR="00203AC5" w:rsidRPr="00F11B1C" w:rsidRDefault="00203AC5">
            <w:pPr>
              <w:spacing w:line="200" w:lineRule="exact"/>
            </w:pPr>
          </w:p>
          <w:p w:rsidR="00203AC5" w:rsidRPr="00F11B1C" w:rsidRDefault="005D4A0E">
            <w:pPr>
              <w:ind w:left="102"/>
              <w:rPr>
                <w:sz w:val="22"/>
                <w:szCs w:val="22"/>
              </w:rPr>
            </w:pPr>
            <w:r w:rsidRPr="00F11B1C">
              <w:rPr>
                <w:sz w:val="22"/>
              </w:rPr>
              <w:t>e)</w:t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AC5" w:rsidRPr="00F11B1C" w:rsidRDefault="00203AC5">
            <w:pPr>
              <w:spacing w:before="6" w:line="180" w:lineRule="exact"/>
              <w:rPr>
                <w:sz w:val="19"/>
                <w:szCs w:val="19"/>
              </w:rPr>
            </w:pPr>
          </w:p>
          <w:p w:rsidR="00203AC5" w:rsidRPr="00F11B1C" w:rsidRDefault="0046700F" w:rsidP="00B46C18">
            <w:pPr>
              <w:spacing w:line="240" w:lineRule="exact"/>
              <w:ind w:left="102" w:right="439"/>
              <w:rPr>
                <w:sz w:val="22"/>
                <w:szCs w:val="22"/>
              </w:rPr>
            </w:pPr>
            <w:r w:rsidRPr="00F11B1C">
              <w:rPr>
                <w:sz w:val="22"/>
              </w:rPr>
              <w:t>T</w:t>
            </w:r>
            <w:r w:rsidR="005D4A0E" w:rsidRPr="00F11B1C">
              <w:rPr>
                <w:sz w:val="22"/>
              </w:rPr>
              <w:t>ámogatási megállapodás aláírása vagy tájékoztatás a támogatással kapcsolatos döntésről</w:t>
            </w:r>
          </w:p>
        </w:tc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AC5" w:rsidRPr="00F11B1C" w:rsidRDefault="00203AC5">
            <w:pPr>
              <w:spacing w:before="7" w:line="100" w:lineRule="exact"/>
              <w:rPr>
                <w:sz w:val="11"/>
                <w:szCs w:val="11"/>
              </w:rPr>
            </w:pPr>
          </w:p>
          <w:p w:rsidR="00203AC5" w:rsidRPr="00F11B1C" w:rsidRDefault="00203AC5">
            <w:pPr>
              <w:spacing w:line="200" w:lineRule="exact"/>
            </w:pPr>
          </w:p>
          <w:p w:rsidR="00203AC5" w:rsidRPr="00F11B1C" w:rsidRDefault="005D4A0E">
            <w:pPr>
              <w:ind w:left="102"/>
              <w:rPr>
                <w:sz w:val="22"/>
                <w:szCs w:val="22"/>
              </w:rPr>
            </w:pPr>
            <w:r w:rsidRPr="00F11B1C">
              <w:rPr>
                <w:spacing w:val="3"/>
                <w:sz w:val="22"/>
              </w:rPr>
              <w:t>2014. július</w:t>
            </w: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AC5" w:rsidRPr="00F11B1C" w:rsidRDefault="00203AC5">
            <w:pPr>
              <w:spacing w:before="7" w:line="100" w:lineRule="exact"/>
              <w:rPr>
                <w:sz w:val="11"/>
                <w:szCs w:val="11"/>
              </w:rPr>
            </w:pPr>
          </w:p>
          <w:p w:rsidR="00203AC5" w:rsidRPr="00F11B1C" w:rsidRDefault="00203AC5">
            <w:pPr>
              <w:spacing w:line="200" w:lineRule="exact"/>
            </w:pPr>
          </w:p>
          <w:p w:rsidR="00203AC5" w:rsidRPr="00F11B1C" w:rsidRDefault="005D4A0E">
            <w:pPr>
              <w:ind w:left="97"/>
              <w:rPr>
                <w:sz w:val="22"/>
                <w:szCs w:val="22"/>
              </w:rPr>
            </w:pPr>
            <w:r w:rsidRPr="00F11B1C">
              <w:rPr>
                <w:spacing w:val="-1"/>
                <w:sz w:val="22"/>
              </w:rPr>
              <w:t>2013. november</w:t>
            </w: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AC5" w:rsidRPr="00F11B1C" w:rsidRDefault="00203AC5">
            <w:pPr>
              <w:spacing w:before="7" w:line="100" w:lineRule="exact"/>
              <w:rPr>
                <w:sz w:val="11"/>
                <w:szCs w:val="11"/>
              </w:rPr>
            </w:pPr>
          </w:p>
          <w:p w:rsidR="00203AC5" w:rsidRPr="00F11B1C" w:rsidRDefault="00203AC5">
            <w:pPr>
              <w:spacing w:line="200" w:lineRule="exact"/>
            </w:pPr>
          </w:p>
          <w:p w:rsidR="00203AC5" w:rsidRPr="00F11B1C" w:rsidRDefault="005D4A0E">
            <w:pPr>
              <w:ind w:left="102"/>
              <w:rPr>
                <w:sz w:val="22"/>
                <w:szCs w:val="22"/>
              </w:rPr>
            </w:pPr>
            <w:r w:rsidRPr="00F11B1C">
              <w:rPr>
                <w:spacing w:val="-1"/>
                <w:sz w:val="22"/>
              </w:rPr>
              <w:t>2014. augusztus</w:t>
            </w:r>
          </w:p>
        </w:tc>
      </w:tr>
      <w:tr w:rsidR="00203AC5" w:rsidRPr="00F11B1C">
        <w:trPr>
          <w:trHeight w:hRule="exact" w:val="944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AC5" w:rsidRPr="00F11B1C" w:rsidRDefault="00203AC5">
            <w:pPr>
              <w:spacing w:before="4" w:line="120" w:lineRule="exact"/>
              <w:rPr>
                <w:sz w:val="13"/>
                <w:szCs w:val="13"/>
              </w:rPr>
            </w:pPr>
          </w:p>
          <w:p w:rsidR="00203AC5" w:rsidRPr="00F11B1C" w:rsidRDefault="00203AC5">
            <w:pPr>
              <w:spacing w:line="200" w:lineRule="exact"/>
            </w:pPr>
          </w:p>
          <w:p w:rsidR="00203AC5" w:rsidRPr="00F11B1C" w:rsidRDefault="005D4A0E">
            <w:pPr>
              <w:ind w:left="102"/>
              <w:rPr>
                <w:sz w:val="22"/>
                <w:szCs w:val="22"/>
              </w:rPr>
            </w:pPr>
            <w:r w:rsidRPr="00F11B1C">
              <w:rPr>
                <w:spacing w:val="1"/>
                <w:sz w:val="22"/>
              </w:rPr>
              <w:t>f)</w:t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AC5" w:rsidRPr="00F11B1C" w:rsidRDefault="00203AC5">
            <w:pPr>
              <w:spacing w:before="4" w:line="120" w:lineRule="exact"/>
              <w:rPr>
                <w:sz w:val="13"/>
                <w:szCs w:val="13"/>
              </w:rPr>
            </w:pPr>
          </w:p>
          <w:p w:rsidR="00203AC5" w:rsidRPr="00F11B1C" w:rsidRDefault="00203AC5">
            <w:pPr>
              <w:spacing w:line="200" w:lineRule="exact"/>
            </w:pPr>
          </w:p>
          <w:p w:rsidR="00203AC5" w:rsidRPr="00F11B1C" w:rsidRDefault="005D4A0E">
            <w:pPr>
              <w:ind w:left="102"/>
              <w:rPr>
                <w:sz w:val="22"/>
                <w:szCs w:val="22"/>
              </w:rPr>
            </w:pPr>
            <w:r w:rsidRPr="00F11B1C">
              <w:rPr>
                <w:sz w:val="22"/>
              </w:rPr>
              <w:t>A projekt kezdetének legkorábbi időpontja</w:t>
            </w:r>
          </w:p>
        </w:tc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AC5" w:rsidRPr="00F11B1C" w:rsidRDefault="00203AC5">
            <w:pPr>
              <w:spacing w:before="10" w:line="200" w:lineRule="exact"/>
            </w:pPr>
          </w:p>
          <w:p w:rsidR="00203AC5" w:rsidRPr="00F11B1C" w:rsidRDefault="005D4A0E">
            <w:pPr>
              <w:spacing w:line="240" w:lineRule="exact"/>
              <w:ind w:left="102" w:right="701"/>
              <w:rPr>
                <w:sz w:val="22"/>
                <w:szCs w:val="22"/>
              </w:rPr>
            </w:pPr>
            <w:r w:rsidRPr="00F11B1C">
              <w:rPr>
                <w:spacing w:val="-1"/>
                <w:sz w:val="22"/>
              </w:rPr>
              <w:t>Benyújtás dátuma</w:t>
            </w: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AC5" w:rsidRPr="00F11B1C" w:rsidRDefault="00203AC5">
            <w:pPr>
              <w:spacing w:before="10" w:line="200" w:lineRule="exact"/>
            </w:pPr>
          </w:p>
          <w:p w:rsidR="00203AC5" w:rsidRPr="00F11B1C" w:rsidRDefault="005D4A0E">
            <w:pPr>
              <w:spacing w:line="240" w:lineRule="exact"/>
              <w:ind w:left="97" w:right="557"/>
              <w:rPr>
                <w:sz w:val="22"/>
                <w:szCs w:val="22"/>
              </w:rPr>
            </w:pPr>
            <w:r w:rsidRPr="00F11B1C">
              <w:rPr>
                <w:spacing w:val="-1"/>
                <w:sz w:val="22"/>
              </w:rPr>
              <w:t>Benyújtás dátuma</w:t>
            </w: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AC5" w:rsidRPr="00F11B1C" w:rsidRDefault="00203AC5">
            <w:pPr>
              <w:spacing w:before="10" w:line="200" w:lineRule="exact"/>
            </w:pPr>
          </w:p>
          <w:p w:rsidR="00203AC5" w:rsidRPr="00F11B1C" w:rsidRDefault="005D4A0E">
            <w:pPr>
              <w:spacing w:line="240" w:lineRule="exact"/>
              <w:ind w:left="102" w:right="507"/>
              <w:rPr>
                <w:sz w:val="22"/>
                <w:szCs w:val="22"/>
              </w:rPr>
            </w:pPr>
            <w:r w:rsidRPr="00F11B1C">
              <w:rPr>
                <w:spacing w:val="-1"/>
                <w:sz w:val="22"/>
              </w:rPr>
              <w:t>Benyújtás dátuma</w:t>
            </w:r>
          </w:p>
        </w:tc>
      </w:tr>
      <w:tr w:rsidR="00203AC5" w:rsidRPr="00F11B1C">
        <w:trPr>
          <w:trHeight w:hRule="exact" w:val="1404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AC5" w:rsidRPr="00F11B1C" w:rsidRDefault="00203AC5">
            <w:pPr>
              <w:spacing w:before="4" w:line="160" w:lineRule="exact"/>
              <w:rPr>
                <w:sz w:val="16"/>
                <w:szCs w:val="16"/>
              </w:rPr>
            </w:pPr>
          </w:p>
          <w:p w:rsidR="00203AC5" w:rsidRPr="00F11B1C" w:rsidRDefault="00203AC5">
            <w:pPr>
              <w:spacing w:line="200" w:lineRule="exact"/>
            </w:pPr>
          </w:p>
          <w:p w:rsidR="00203AC5" w:rsidRPr="00F11B1C" w:rsidRDefault="00203AC5">
            <w:pPr>
              <w:spacing w:line="200" w:lineRule="exact"/>
            </w:pPr>
          </w:p>
          <w:p w:rsidR="00203AC5" w:rsidRPr="00F11B1C" w:rsidRDefault="005D4A0E">
            <w:pPr>
              <w:ind w:left="102"/>
              <w:rPr>
                <w:sz w:val="22"/>
                <w:szCs w:val="22"/>
              </w:rPr>
            </w:pPr>
            <w:r w:rsidRPr="00F11B1C">
              <w:rPr>
                <w:spacing w:val="-2"/>
                <w:sz w:val="22"/>
              </w:rPr>
              <w:t>g)</w:t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AC5" w:rsidRPr="00F11B1C" w:rsidRDefault="00203AC5">
            <w:pPr>
              <w:spacing w:line="200" w:lineRule="exact"/>
            </w:pPr>
          </w:p>
          <w:p w:rsidR="00203AC5" w:rsidRPr="00F11B1C" w:rsidRDefault="00203AC5">
            <w:pPr>
              <w:spacing w:before="17" w:line="220" w:lineRule="exact"/>
              <w:rPr>
                <w:sz w:val="22"/>
                <w:szCs w:val="22"/>
              </w:rPr>
            </w:pPr>
          </w:p>
          <w:p w:rsidR="00203AC5" w:rsidRPr="00F11B1C" w:rsidRDefault="005D4A0E">
            <w:pPr>
              <w:ind w:left="102" w:right="105"/>
              <w:rPr>
                <w:sz w:val="22"/>
                <w:szCs w:val="22"/>
              </w:rPr>
            </w:pPr>
            <w:r w:rsidRPr="00F11B1C">
              <w:rPr>
                <w:sz w:val="22"/>
              </w:rPr>
              <w:t>A projekt időtartama / a költségek támogatható időszaka</w:t>
            </w:r>
          </w:p>
        </w:tc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AC5" w:rsidRPr="00F11B1C" w:rsidRDefault="00203AC5">
            <w:pPr>
              <w:spacing w:before="6" w:line="100" w:lineRule="exact"/>
              <w:rPr>
                <w:sz w:val="11"/>
                <w:szCs w:val="11"/>
              </w:rPr>
            </w:pPr>
          </w:p>
          <w:p w:rsidR="00203AC5" w:rsidRPr="00F11B1C" w:rsidRDefault="00203AC5">
            <w:pPr>
              <w:spacing w:line="200" w:lineRule="exact"/>
            </w:pPr>
          </w:p>
          <w:p w:rsidR="00203AC5" w:rsidRPr="00F11B1C" w:rsidRDefault="005D4A0E">
            <w:pPr>
              <w:spacing w:line="240" w:lineRule="exact"/>
              <w:ind w:left="102" w:right="263"/>
              <w:rPr>
                <w:sz w:val="22"/>
                <w:szCs w:val="22"/>
              </w:rPr>
            </w:pPr>
            <w:r w:rsidRPr="00F11B1C">
              <w:rPr>
                <w:spacing w:val="-1"/>
                <w:sz w:val="22"/>
              </w:rPr>
              <w:t>A benyújtást követő 30 hónap elteltéig</w:t>
            </w: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AC5" w:rsidRPr="00F11B1C" w:rsidRDefault="00203AC5">
            <w:pPr>
              <w:spacing w:before="6" w:line="100" w:lineRule="exact"/>
              <w:rPr>
                <w:sz w:val="11"/>
                <w:szCs w:val="11"/>
              </w:rPr>
            </w:pPr>
          </w:p>
          <w:p w:rsidR="00203AC5" w:rsidRPr="00F11B1C" w:rsidRDefault="00203AC5">
            <w:pPr>
              <w:spacing w:line="200" w:lineRule="exact"/>
            </w:pPr>
          </w:p>
          <w:p w:rsidR="00203AC5" w:rsidRPr="00F11B1C" w:rsidRDefault="005D4A0E">
            <w:pPr>
              <w:spacing w:line="240" w:lineRule="exact"/>
              <w:ind w:left="97" w:right="119"/>
              <w:rPr>
                <w:sz w:val="22"/>
                <w:szCs w:val="22"/>
              </w:rPr>
            </w:pPr>
            <w:r w:rsidRPr="00F11B1C">
              <w:rPr>
                <w:spacing w:val="-1"/>
                <w:sz w:val="22"/>
              </w:rPr>
              <w:t>A benyújtást követő 30 hónap elteltéig</w:t>
            </w: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AC5" w:rsidRPr="00F11B1C" w:rsidRDefault="00203AC5">
            <w:pPr>
              <w:spacing w:before="6" w:line="100" w:lineRule="exact"/>
              <w:rPr>
                <w:sz w:val="11"/>
                <w:szCs w:val="11"/>
              </w:rPr>
            </w:pPr>
          </w:p>
          <w:p w:rsidR="00203AC5" w:rsidRPr="00F11B1C" w:rsidRDefault="00203AC5">
            <w:pPr>
              <w:spacing w:line="200" w:lineRule="exact"/>
            </w:pPr>
          </w:p>
          <w:p w:rsidR="00203AC5" w:rsidRPr="00F11B1C" w:rsidRDefault="005D4A0E">
            <w:pPr>
              <w:spacing w:line="240" w:lineRule="exact"/>
              <w:ind w:left="102" w:right="82"/>
              <w:rPr>
                <w:sz w:val="22"/>
                <w:szCs w:val="22"/>
              </w:rPr>
            </w:pPr>
            <w:r w:rsidRPr="00F11B1C">
              <w:rPr>
                <w:spacing w:val="-1"/>
                <w:sz w:val="22"/>
              </w:rPr>
              <w:t>A benyújtást követő 30 hónap elteltéig</w:t>
            </w:r>
          </w:p>
        </w:tc>
      </w:tr>
    </w:tbl>
    <w:p w:rsidR="00203AC5" w:rsidRPr="00F11B1C" w:rsidRDefault="00203AC5">
      <w:pPr>
        <w:sectPr w:rsidR="00203AC5" w:rsidRPr="00F11B1C">
          <w:pgSz w:w="11920" w:h="16840"/>
          <w:pgMar w:top="1320" w:right="1200" w:bottom="280" w:left="1300" w:header="0" w:footer="729" w:gutter="0"/>
          <w:cols w:space="708"/>
        </w:sectPr>
      </w:pPr>
    </w:p>
    <w:p w:rsidR="00203AC5" w:rsidRPr="00F11B1C" w:rsidRDefault="00A04B5F">
      <w:pPr>
        <w:spacing w:before="74"/>
        <w:ind w:left="119" w:right="77"/>
        <w:jc w:val="both"/>
        <w:rPr>
          <w:sz w:val="22"/>
          <w:szCs w:val="22"/>
        </w:rPr>
      </w:pPr>
      <w:r w:rsidRPr="00A04B5F">
        <w:lastRenderedPageBreak/>
        <w:pict>
          <v:group id="_x0000_s1080" style="position:absolute;left:0;text-align:left;margin-left:65pt;margin-top:415.2pt;width:465.45pt;height:16.2pt;z-index:-1283;mso-position-horizontal-relative:page;mso-position-vertical-relative:page" coordorigin="1300,8304" coordsize="9309,324">
            <v:group id="_x0000_s1081" style="position:absolute;left:1311;top:8315;width:9288;height:0" coordorigin="1311,8315" coordsize="9288,0">
              <v:shape id="_x0000_s1088" style="position:absolute;left:1311;top:8315;width:9288;height:0" coordorigin="1311,8315" coordsize="9288,0" path="m1311,8315r9287,e" filled="f" strokeweight=".58pt">
                <v:path arrowok="t"/>
              </v:shape>
              <v:group id="_x0000_s1082" style="position:absolute;left:1311;top:8617;width:9288;height:0" coordorigin="1311,8617" coordsize="9288,0">
                <v:shape id="_x0000_s1087" style="position:absolute;left:1311;top:8617;width:9288;height:0" coordorigin="1311,8617" coordsize="9288,0" path="m1311,8617r9287,e" filled="f" strokeweight=".58pt">
                  <v:path arrowok="t"/>
                </v:shape>
                <v:group id="_x0000_s1083" style="position:absolute;left:1306;top:8310;width:0;height:312" coordorigin="1306,8310" coordsize="0,312">
                  <v:shape id="_x0000_s1086" style="position:absolute;left:1306;top:8310;width:0;height:312" coordorigin="1306,8310" coordsize="0,312" path="m1306,8310r,312e" filled="f" strokeweight=".58pt">
                    <v:path arrowok="t"/>
                  </v:shape>
                  <v:group id="_x0000_s1084" style="position:absolute;left:10603;top:8310;width:0;height:312" coordorigin="10603,8310" coordsize="0,312">
                    <v:shape id="_x0000_s1085" style="position:absolute;left:10603;top:8310;width:0;height:312" coordorigin="10603,8310" coordsize="0,312" path="m10603,8310r,312e" filled="f" strokeweight=".58pt">
                      <v:path arrowok="t"/>
                    </v:shape>
                  </v:group>
                </v:group>
              </v:group>
            </v:group>
            <w10:wrap anchorx="page" anchory="page"/>
          </v:group>
        </w:pict>
      </w:r>
      <w:r w:rsidRPr="00A04B5F">
        <w:pict>
          <v:group id="_x0000_s1071" style="position:absolute;left:0;text-align:left;margin-left:65pt;margin-top:121.15pt;width:465.45pt;height:16.3pt;z-index:-1284;mso-position-horizontal-relative:page;mso-position-vertical-relative:page" coordorigin="1300,2423" coordsize="9309,326">
            <v:group id="_x0000_s1072" style="position:absolute;left:1311;top:2434;width:9288;height:0" coordorigin="1311,2434" coordsize="9288,0">
              <v:shape id="_x0000_s1079" style="position:absolute;left:1311;top:2434;width:9288;height:0" coordorigin="1311,2434" coordsize="9288,0" path="m1311,2434r9287,e" filled="f" strokeweight=".58pt">
                <v:path arrowok="t"/>
              </v:shape>
              <v:group id="_x0000_s1073" style="position:absolute;left:1311;top:2739;width:9288;height:0" coordorigin="1311,2739" coordsize="9288,0">
                <v:shape id="_x0000_s1078" style="position:absolute;left:1311;top:2739;width:9288;height:0" coordorigin="1311,2739" coordsize="9288,0" path="m1311,2739r9287,e" filled="f" strokeweight=".58pt">
                  <v:path arrowok="t"/>
                </v:shape>
                <v:group id="_x0000_s1074" style="position:absolute;left:1306;top:2429;width:0;height:314" coordorigin="1306,2429" coordsize="0,314">
                  <v:shape id="_x0000_s1077" style="position:absolute;left:1306;top:2429;width:0;height:314" coordorigin="1306,2429" coordsize="0,314" path="m1306,2429r,315e" filled="f" strokeweight=".58pt">
                    <v:path arrowok="t"/>
                  </v:shape>
                  <v:group id="_x0000_s1075" style="position:absolute;left:10603;top:2429;width:0;height:314" coordorigin="10603,2429" coordsize="0,314">
                    <v:shape id="_x0000_s1076" style="position:absolute;left:10603;top:2429;width:0;height:314" coordorigin="10603,2429" coordsize="0,314" path="m10603,2429r,315e" filled="f" strokeweight=".58pt">
                      <v:path arrowok="t"/>
                    </v:shape>
                  </v:group>
                </v:group>
              </v:group>
            </v:group>
            <w10:wrap anchorx="page" anchory="page"/>
          </v:group>
        </w:pict>
      </w:r>
      <w:r w:rsidR="00CA205A" w:rsidRPr="00F11B1C">
        <w:rPr>
          <w:spacing w:val="-1"/>
          <w:sz w:val="22"/>
        </w:rPr>
        <w:t>Egy adott Pályázati Felhívás során a jelentkezők csak egyetlen Gyártás-előkészítési támogatással kapcsolatos pályázatot nyújthatnak be</w:t>
      </w:r>
      <w:r w:rsidR="00472A2C">
        <w:rPr>
          <w:spacing w:val="-1"/>
          <w:sz w:val="22"/>
        </w:rPr>
        <w:t>.</w:t>
      </w:r>
      <w:r w:rsidR="00CA205A" w:rsidRPr="00F11B1C">
        <w:rPr>
          <w:spacing w:val="-1"/>
          <w:sz w:val="22"/>
        </w:rPr>
        <w:t xml:space="preserve"> El kell dönteniük, hogy </w:t>
      </w:r>
      <w:r w:rsidR="00CA205A" w:rsidRPr="00F11B1C">
        <w:rPr>
          <w:sz w:val="22"/>
          <w:u w:val="single" w:color="000000"/>
        </w:rPr>
        <w:t>vagy</w:t>
      </w:r>
      <w:r w:rsidR="00CA205A" w:rsidRPr="00F11B1C">
        <w:rPr>
          <w:spacing w:val="-1"/>
          <w:sz w:val="22"/>
        </w:rPr>
        <w:t xml:space="preserve"> Egyedi Projekthez, </w:t>
      </w:r>
      <w:r w:rsidR="00CA205A" w:rsidRPr="00F11B1C">
        <w:rPr>
          <w:spacing w:val="-2"/>
          <w:sz w:val="22"/>
          <w:u w:val="single" w:color="000000"/>
        </w:rPr>
        <w:t>vagy</w:t>
      </w:r>
      <w:r w:rsidR="00CA205A" w:rsidRPr="00F11B1C">
        <w:rPr>
          <w:spacing w:val="-1"/>
          <w:sz w:val="22"/>
        </w:rPr>
        <w:t xml:space="preserve"> </w:t>
      </w:r>
      <w:r w:rsidR="00996329">
        <w:rPr>
          <w:spacing w:val="-1"/>
          <w:sz w:val="22"/>
        </w:rPr>
        <w:t xml:space="preserve">Csomagtervhez </w:t>
      </w:r>
      <w:r w:rsidR="00CA205A" w:rsidRPr="00F11B1C">
        <w:rPr>
          <w:spacing w:val="-1"/>
          <w:sz w:val="22"/>
        </w:rPr>
        <w:t xml:space="preserve">kérnek támogatást, </w:t>
      </w:r>
      <w:r w:rsidR="00CA205A" w:rsidRPr="00F11B1C">
        <w:rPr>
          <w:sz w:val="22"/>
          <w:u w:val="single" w:color="000000"/>
        </w:rPr>
        <w:t>és</w:t>
      </w:r>
      <w:r w:rsidR="00CA205A" w:rsidRPr="00F11B1C">
        <w:rPr>
          <w:spacing w:val="-1"/>
          <w:sz w:val="22"/>
        </w:rPr>
        <w:t xml:space="preserve"> Egyedi Projekt esetén választaniuk kell a két határidő között.</w:t>
      </w:r>
    </w:p>
    <w:p w:rsidR="00203AC5" w:rsidRPr="00F11B1C" w:rsidRDefault="00203AC5">
      <w:pPr>
        <w:spacing w:before="14" w:line="240" w:lineRule="exact"/>
        <w:rPr>
          <w:sz w:val="24"/>
          <w:szCs w:val="24"/>
        </w:rPr>
      </w:pPr>
    </w:p>
    <w:p w:rsidR="00203AC5" w:rsidRPr="00F11B1C" w:rsidRDefault="005D4A0E">
      <w:pPr>
        <w:spacing w:before="32" w:line="240" w:lineRule="exact"/>
        <w:ind w:left="119"/>
        <w:rPr>
          <w:sz w:val="22"/>
          <w:szCs w:val="22"/>
        </w:rPr>
      </w:pPr>
      <w:r w:rsidRPr="00F11B1C">
        <w:rPr>
          <w:b/>
          <w:position w:val="-1"/>
          <w:sz w:val="22"/>
        </w:rPr>
        <w:t>4.          RENDELKEZÉSRE ÁLLÓ KÖLTSÉGVETÉS</w:t>
      </w:r>
    </w:p>
    <w:p w:rsidR="00203AC5" w:rsidRPr="00F11B1C" w:rsidRDefault="00203AC5">
      <w:pPr>
        <w:spacing w:before="10" w:line="240" w:lineRule="exact"/>
        <w:rPr>
          <w:sz w:val="24"/>
          <w:szCs w:val="24"/>
        </w:rPr>
      </w:pPr>
    </w:p>
    <w:p w:rsidR="00203AC5" w:rsidRPr="00F11B1C" w:rsidRDefault="00996329" w:rsidP="0046700F">
      <w:pPr>
        <w:spacing w:before="32"/>
        <w:ind w:left="119" w:right="78"/>
        <w:jc w:val="both"/>
        <w:rPr>
          <w:sz w:val="22"/>
          <w:szCs w:val="22"/>
        </w:rPr>
      </w:pPr>
      <w:r>
        <w:rPr>
          <w:spacing w:val="2"/>
          <w:sz w:val="22"/>
        </w:rPr>
        <w:t xml:space="preserve">Az Egyedi </w:t>
      </w:r>
      <w:r w:rsidR="005D4A0E" w:rsidRPr="00F11B1C">
        <w:rPr>
          <w:spacing w:val="2"/>
          <w:sz w:val="22"/>
        </w:rPr>
        <w:t>projektek</w:t>
      </w:r>
      <w:r>
        <w:rPr>
          <w:spacing w:val="2"/>
          <w:sz w:val="22"/>
        </w:rPr>
        <w:t xml:space="preserve"> és Csomagtervek </w:t>
      </w:r>
      <w:r w:rsidR="005D4A0E" w:rsidRPr="00F11B1C">
        <w:rPr>
          <w:spacing w:val="2"/>
          <w:sz w:val="22"/>
        </w:rPr>
        <w:t>részére rendelkezésre álló teljes költségvetés becsült összege</w:t>
      </w:r>
      <w:r w:rsidR="0046700F" w:rsidRPr="00F11B1C">
        <w:rPr>
          <w:spacing w:val="2"/>
          <w:sz w:val="22"/>
        </w:rPr>
        <w:t xml:space="preserve"> </w:t>
      </w:r>
      <w:r w:rsidR="005D4A0E" w:rsidRPr="00F11B1C">
        <w:rPr>
          <w:sz w:val="22"/>
        </w:rPr>
        <w:t>EUR 17.5 millió.</w:t>
      </w:r>
    </w:p>
    <w:p w:rsidR="00203AC5" w:rsidRPr="00F11B1C" w:rsidRDefault="00203AC5">
      <w:pPr>
        <w:spacing w:before="13" w:line="240" w:lineRule="exact"/>
        <w:rPr>
          <w:sz w:val="24"/>
          <w:szCs w:val="24"/>
        </w:rPr>
      </w:pPr>
    </w:p>
    <w:p w:rsidR="0046700F" w:rsidRPr="00F11B1C" w:rsidRDefault="005D4A0E" w:rsidP="0046700F">
      <w:pPr>
        <w:ind w:left="119" w:right="1089"/>
        <w:rPr>
          <w:sz w:val="22"/>
        </w:rPr>
      </w:pPr>
      <w:r w:rsidRPr="00F11B1C">
        <w:rPr>
          <w:sz w:val="22"/>
        </w:rPr>
        <w:t>Az Ügynökség támogatási hozzájárulása nem haladha</w:t>
      </w:r>
      <w:r w:rsidR="0046700F" w:rsidRPr="00F11B1C">
        <w:rPr>
          <w:sz w:val="22"/>
        </w:rPr>
        <w:t>tja meg az adott projekt összes t</w:t>
      </w:r>
      <w:r w:rsidRPr="00F11B1C">
        <w:rPr>
          <w:sz w:val="22"/>
        </w:rPr>
        <w:t>ámogatható költségének 50 százalékát.</w:t>
      </w:r>
    </w:p>
    <w:p w:rsidR="00203AC5" w:rsidRPr="00F11B1C" w:rsidRDefault="005D4A0E">
      <w:pPr>
        <w:spacing w:line="478" w:lineRule="auto"/>
        <w:ind w:left="119" w:right="1091"/>
        <w:rPr>
          <w:sz w:val="22"/>
          <w:szCs w:val="22"/>
        </w:rPr>
      </w:pPr>
      <w:r w:rsidRPr="00F11B1C">
        <w:rPr>
          <w:sz w:val="22"/>
        </w:rPr>
        <w:t>A jelen Útmutató alapján az egyes projektekre adható hozzájárulás a következő:</w:t>
      </w:r>
    </w:p>
    <w:p w:rsidR="00203AC5" w:rsidRPr="00F11B1C" w:rsidRDefault="005D4A0E">
      <w:pPr>
        <w:spacing w:before="11"/>
        <w:ind w:left="119" w:right="7412"/>
        <w:jc w:val="both"/>
        <w:rPr>
          <w:sz w:val="22"/>
          <w:szCs w:val="22"/>
        </w:rPr>
      </w:pPr>
      <w:r w:rsidRPr="00F11B1C">
        <w:rPr>
          <w:sz w:val="22"/>
        </w:rPr>
        <w:t>- Egyedi Projektek esetén</w:t>
      </w:r>
    </w:p>
    <w:p w:rsidR="00203AC5" w:rsidRPr="00F11B1C" w:rsidRDefault="0070121B">
      <w:pPr>
        <w:spacing w:before="1"/>
        <w:ind w:left="119" w:right="4737"/>
        <w:jc w:val="both"/>
        <w:rPr>
          <w:sz w:val="22"/>
          <w:szCs w:val="22"/>
        </w:rPr>
      </w:pPr>
      <w:r>
        <w:rPr>
          <w:sz w:val="22"/>
        </w:rPr>
        <w:t>* animációra EUR 60</w:t>
      </w:r>
      <w:r w:rsidR="005D4A0E" w:rsidRPr="00F11B1C">
        <w:rPr>
          <w:sz w:val="22"/>
        </w:rPr>
        <w:t>.000 egy összegben</w:t>
      </w:r>
    </w:p>
    <w:p w:rsidR="00203AC5" w:rsidRPr="00F11B1C" w:rsidRDefault="0070121B">
      <w:pPr>
        <w:spacing w:line="240" w:lineRule="exact"/>
        <w:ind w:left="119" w:right="3715"/>
        <w:jc w:val="both"/>
        <w:rPr>
          <w:sz w:val="22"/>
          <w:szCs w:val="22"/>
        </w:rPr>
      </w:pPr>
      <w:r>
        <w:rPr>
          <w:sz w:val="22"/>
        </w:rPr>
        <w:t>* kreatív dokumentumfilmre EUR 2</w:t>
      </w:r>
      <w:r w:rsidR="005D4A0E" w:rsidRPr="00F11B1C">
        <w:rPr>
          <w:sz w:val="22"/>
        </w:rPr>
        <w:t>5.000 egy összegben</w:t>
      </w:r>
    </w:p>
    <w:p w:rsidR="00203AC5" w:rsidRPr="00F11B1C" w:rsidRDefault="005D4A0E">
      <w:pPr>
        <w:spacing w:line="240" w:lineRule="exact"/>
        <w:ind w:left="119" w:right="80"/>
        <w:jc w:val="both"/>
        <w:rPr>
          <w:sz w:val="22"/>
          <w:szCs w:val="22"/>
        </w:rPr>
      </w:pPr>
      <w:r w:rsidRPr="00F11B1C">
        <w:rPr>
          <w:sz w:val="22"/>
        </w:rPr>
        <w:t xml:space="preserve">* </w:t>
      </w:r>
      <w:r w:rsidR="0081347F">
        <w:rPr>
          <w:sz w:val="22"/>
        </w:rPr>
        <w:t>EUR 50.000 egy összegben játékfilm</w:t>
      </w:r>
      <w:r w:rsidRPr="00F11B1C">
        <w:rPr>
          <w:sz w:val="22"/>
        </w:rPr>
        <w:t xml:space="preserve"> alkotások esetén, ha a becsült gyártási költségvetés egyenlő EUR 1.5 millióval, illetve meghaladja ezt az összeget,</w:t>
      </w:r>
    </w:p>
    <w:p w:rsidR="00203AC5" w:rsidRPr="00F11B1C" w:rsidRDefault="005D4A0E">
      <w:pPr>
        <w:spacing w:before="1"/>
        <w:ind w:left="119" w:right="779"/>
        <w:jc w:val="both"/>
        <w:rPr>
          <w:sz w:val="22"/>
          <w:szCs w:val="22"/>
        </w:rPr>
      </w:pPr>
      <w:proofErr w:type="gramStart"/>
      <w:r w:rsidRPr="00F11B1C">
        <w:rPr>
          <w:sz w:val="22"/>
        </w:rPr>
        <w:t>illetve</w:t>
      </w:r>
      <w:proofErr w:type="gramEnd"/>
      <w:r w:rsidRPr="00F11B1C">
        <w:rPr>
          <w:sz w:val="22"/>
        </w:rPr>
        <w:t xml:space="preserve"> EUR 30.000 egy összegben, ha a becsült gyártási költségvetés kevesebb, mint EUR 1.5 millió.</w:t>
      </w:r>
    </w:p>
    <w:p w:rsidR="00203AC5" w:rsidRPr="00F11B1C" w:rsidRDefault="005D4A0E">
      <w:pPr>
        <w:ind w:left="119" w:right="78"/>
        <w:jc w:val="both"/>
        <w:rPr>
          <w:sz w:val="22"/>
          <w:szCs w:val="22"/>
        </w:rPr>
      </w:pPr>
      <w:r w:rsidRPr="00F11B1C">
        <w:rPr>
          <w:sz w:val="22"/>
        </w:rPr>
        <w:t>- Cso</w:t>
      </w:r>
      <w:r w:rsidR="00996329">
        <w:rPr>
          <w:sz w:val="22"/>
        </w:rPr>
        <w:t>magterv</w:t>
      </w:r>
      <w:r w:rsidRPr="00F11B1C">
        <w:rPr>
          <w:sz w:val="22"/>
        </w:rPr>
        <w:t xml:space="preserve"> esetén (3 - 5 projekt): EUR 70.000 és EUR 200.000 között. Kizárólag dokumentumfilm projektekből álló csoportos projekt esetén a támogatás összege 150.000 EUR Egy csomagon belül minden egyes projekt jogosult EUR 10.000 és EUR 60.000 közötti támogatásra, feltéve, hogy az adott összeg nem haladja meg a projekt támogatható költségeinek 50%-át.</w:t>
      </w:r>
    </w:p>
    <w:p w:rsidR="00203AC5" w:rsidRPr="00F11B1C" w:rsidRDefault="005D4A0E">
      <w:pPr>
        <w:ind w:left="119" w:right="3009"/>
        <w:jc w:val="both"/>
        <w:rPr>
          <w:sz w:val="22"/>
          <w:szCs w:val="22"/>
        </w:rPr>
      </w:pPr>
      <w:r w:rsidRPr="00F11B1C">
        <w:rPr>
          <w:spacing w:val="2"/>
          <w:sz w:val="22"/>
        </w:rPr>
        <w:t>Az Ügynökség fenntartja a jogot arra, hogy ne ossza ki a teljes rendelkezésre álló költségvetést.</w:t>
      </w:r>
    </w:p>
    <w:p w:rsidR="00203AC5" w:rsidRPr="00EF0B0F" w:rsidRDefault="005D4A0E" w:rsidP="00EF0B0F">
      <w:pPr>
        <w:spacing w:line="240" w:lineRule="exact"/>
        <w:ind w:left="119"/>
        <w:jc w:val="both"/>
        <w:rPr>
          <w:sz w:val="22"/>
          <w:szCs w:val="22"/>
        </w:rPr>
      </w:pPr>
      <w:r w:rsidRPr="00EF0B0F">
        <w:rPr>
          <w:b/>
          <w:position w:val="-1"/>
          <w:sz w:val="22"/>
          <w:szCs w:val="22"/>
        </w:rPr>
        <w:t>5.</w:t>
      </w:r>
      <w:r w:rsidR="00EF0B0F">
        <w:rPr>
          <w:b/>
          <w:position w:val="-1"/>
          <w:sz w:val="22"/>
          <w:szCs w:val="22"/>
        </w:rPr>
        <w:tab/>
      </w:r>
      <w:r w:rsidRPr="00EF0B0F">
        <w:rPr>
          <w:b/>
          <w:position w:val="-1"/>
          <w:sz w:val="22"/>
          <w:szCs w:val="22"/>
        </w:rPr>
        <w:t>ALKALMASSÁGI</w:t>
      </w:r>
      <w:r w:rsidR="0046700F" w:rsidRPr="00EF0B0F">
        <w:rPr>
          <w:b/>
          <w:position w:val="-1"/>
          <w:sz w:val="22"/>
          <w:szCs w:val="22"/>
        </w:rPr>
        <w:t xml:space="preserve"> S</w:t>
      </w:r>
      <w:r w:rsidRPr="00EF0B0F">
        <w:rPr>
          <w:b/>
          <w:position w:val="-1"/>
          <w:sz w:val="22"/>
          <w:szCs w:val="22"/>
        </w:rPr>
        <w:t>ZEMPONTOK</w:t>
      </w:r>
    </w:p>
    <w:p w:rsidR="00203AC5" w:rsidRPr="00F11B1C" w:rsidRDefault="00203AC5">
      <w:pPr>
        <w:spacing w:before="10" w:line="240" w:lineRule="exact"/>
        <w:rPr>
          <w:sz w:val="24"/>
          <w:szCs w:val="24"/>
        </w:rPr>
      </w:pPr>
    </w:p>
    <w:p w:rsidR="00203AC5" w:rsidRPr="00F11B1C" w:rsidRDefault="005D4A0E">
      <w:pPr>
        <w:spacing w:before="36" w:line="240" w:lineRule="exact"/>
        <w:ind w:left="119" w:right="76"/>
        <w:jc w:val="both"/>
        <w:rPr>
          <w:sz w:val="22"/>
          <w:szCs w:val="22"/>
        </w:rPr>
      </w:pPr>
      <w:r w:rsidRPr="00F11B1C">
        <w:rPr>
          <w:spacing w:val="-1"/>
          <w:sz w:val="22"/>
        </w:rPr>
        <w:t>Kizárólag azokat a pályázati jelentkezéseket vetjük alá alapos kiértékelésnek, amelyek megfelelnek az alább részletezett szempontoknak.</w:t>
      </w:r>
    </w:p>
    <w:p w:rsidR="00203AC5" w:rsidRPr="00F11B1C" w:rsidRDefault="00203AC5">
      <w:pPr>
        <w:spacing w:before="15" w:line="240" w:lineRule="exact"/>
        <w:rPr>
          <w:sz w:val="24"/>
          <w:szCs w:val="24"/>
        </w:rPr>
      </w:pPr>
    </w:p>
    <w:p w:rsidR="00203AC5" w:rsidRPr="00F11B1C" w:rsidRDefault="005D4A0E" w:rsidP="00ED65B5">
      <w:pPr>
        <w:ind w:left="119"/>
        <w:jc w:val="both"/>
        <w:rPr>
          <w:sz w:val="24"/>
          <w:szCs w:val="24"/>
        </w:rPr>
      </w:pPr>
      <w:r w:rsidRPr="00F11B1C">
        <w:rPr>
          <w:b/>
          <w:sz w:val="22"/>
        </w:rPr>
        <w:t>5.1</w:t>
      </w:r>
      <w:r w:rsidR="00ED65B5" w:rsidRPr="00F11B1C">
        <w:rPr>
          <w:b/>
          <w:sz w:val="22"/>
        </w:rPr>
        <w:tab/>
      </w:r>
      <w:r w:rsidR="0046700F" w:rsidRPr="00F11B1C">
        <w:rPr>
          <w:b/>
          <w:sz w:val="24"/>
          <w:szCs w:val="24"/>
        </w:rPr>
        <w:t xml:space="preserve">Formális </w:t>
      </w:r>
      <w:r w:rsidRPr="00F11B1C">
        <w:rPr>
          <w:b/>
          <w:sz w:val="24"/>
          <w:szCs w:val="24"/>
        </w:rPr>
        <w:t>kritériumok</w:t>
      </w:r>
    </w:p>
    <w:p w:rsidR="00203AC5" w:rsidRPr="00F11B1C" w:rsidRDefault="00203AC5">
      <w:pPr>
        <w:spacing w:before="4" w:line="120" w:lineRule="exact"/>
        <w:rPr>
          <w:sz w:val="12"/>
          <w:szCs w:val="12"/>
        </w:rPr>
      </w:pPr>
    </w:p>
    <w:p w:rsidR="00203AC5" w:rsidRPr="00F11B1C" w:rsidRDefault="005D4A0E">
      <w:pPr>
        <w:spacing w:line="228" w:lineRule="auto"/>
        <w:ind w:left="119" w:right="72"/>
        <w:jc w:val="both"/>
        <w:rPr>
          <w:sz w:val="22"/>
          <w:szCs w:val="22"/>
        </w:rPr>
      </w:pPr>
      <w:r w:rsidRPr="00F11B1C">
        <w:rPr>
          <w:spacing w:val="-4"/>
          <w:sz w:val="22"/>
        </w:rPr>
        <w:t xml:space="preserve">A pályázat benyújtásának előfeltétele, hogy a pályázók a pályázati nyomtatványon megadják Résztvevői Azonosító Kódjukat (Participant Identification Code (PIC)). A PIC kód beszerzéséhez regisztrálni </w:t>
      </w:r>
      <w:r w:rsidR="00C20429" w:rsidRPr="00F11B1C">
        <w:rPr>
          <w:spacing w:val="-4"/>
          <w:sz w:val="22"/>
        </w:rPr>
        <w:t>kell Oktatási</w:t>
      </w:r>
      <w:r w:rsidRPr="00F11B1C">
        <w:rPr>
          <w:spacing w:val="-4"/>
          <w:sz w:val="22"/>
        </w:rPr>
        <w:t xml:space="preserve">, Audiovizuális, </w:t>
      </w:r>
      <w:r w:rsidR="00F11B1C" w:rsidRPr="00F11B1C">
        <w:rPr>
          <w:spacing w:val="-4"/>
          <w:sz w:val="22"/>
        </w:rPr>
        <w:t>Kulturális</w:t>
      </w:r>
      <w:r w:rsidRPr="00F11B1C">
        <w:rPr>
          <w:spacing w:val="-4"/>
          <w:sz w:val="22"/>
        </w:rPr>
        <w:t>, Állampolgársági és Önkéntes Részvétel Portálon (Education, Audiovisual, Culture, Citizenship and Volunteering Participant Portal)</w:t>
      </w:r>
      <w:r w:rsidRPr="00F11B1C">
        <w:t xml:space="preserve"> </w:t>
      </w:r>
      <w:r w:rsidRPr="00F11B1C">
        <w:rPr>
          <w:position w:val="10"/>
          <w:sz w:val="14"/>
        </w:rPr>
        <w:t>2</w:t>
      </w:r>
    </w:p>
    <w:p w:rsidR="00203AC5" w:rsidRPr="00F11B1C" w:rsidRDefault="005D4A0E">
      <w:pPr>
        <w:spacing w:before="7" w:line="240" w:lineRule="exact"/>
        <w:ind w:left="119" w:right="86"/>
        <w:jc w:val="both"/>
        <w:rPr>
          <w:sz w:val="22"/>
          <w:szCs w:val="22"/>
        </w:rPr>
      </w:pPr>
      <w:r w:rsidRPr="00F11B1C">
        <w:rPr>
          <w:spacing w:val="2"/>
          <w:sz w:val="22"/>
        </w:rPr>
        <w:t xml:space="preserve">A Résztvevői Portálon a pályázók (illetve válogatás esetén a kedvezményezetteknek) lehetőséget kapnak, hogy a jogi státuszukkal kapcsolatos információt </w:t>
      </w:r>
      <w:proofErr w:type="gramStart"/>
      <w:r w:rsidRPr="00F11B1C">
        <w:rPr>
          <w:spacing w:val="2"/>
          <w:sz w:val="22"/>
        </w:rPr>
        <w:t>feltöltsék</w:t>
      </w:r>
      <w:proofErr w:type="gramEnd"/>
      <w:r w:rsidRPr="00F11B1C">
        <w:rPr>
          <w:spacing w:val="2"/>
          <w:sz w:val="22"/>
        </w:rPr>
        <w:t xml:space="preserve"> illetve frissítsék, továbbá, hogy csatolják az előírt jogi és pénzügyi dokumentációt.</w:t>
      </w:r>
    </w:p>
    <w:p w:rsidR="00203AC5" w:rsidRPr="00F11B1C" w:rsidRDefault="005D4A0E">
      <w:pPr>
        <w:spacing w:line="240" w:lineRule="exact"/>
        <w:ind w:left="119" w:right="2324"/>
        <w:jc w:val="both"/>
        <w:rPr>
          <w:sz w:val="22"/>
          <w:szCs w:val="22"/>
        </w:rPr>
      </w:pPr>
      <w:r w:rsidRPr="00F11B1C">
        <w:rPr>
          <w:sz w:val="22"/>
        </w:rPr>
        <w:t>További információkért kérjük, olvassák át a Résztvevői Portálon a Regisztrációval kapcsolatos pontot.</w:t>
      </w:r>
    </w:p>
    <w:p w:rsidR="00203AC5" w:rsidRPr="00F11B1C" w:rsidRDefault="00203AC5">
      <w:pPr>
        <w:spacing w:before="13" w:line="240" w:lineRule="exact"/>
        <w:rPr>
          <w:sz w:val="24"/>
          <w:szCs w:val="24"/>
        </w:rPr>
      </w:pPr>
    </w:p>
    <w:p w:rsidR="00203AC5" w:rsidRPr="00F11B1C" w:rsidRDefault="005D4A0E">
      <w:pPr>
        <w:ind w:left="119" w:right="77"/>
        <w:jc w:val="both"/>
        <w:rPr>
          <w:sz w:val="22"/>
          <w:szCs w:val="22"/>
        </w:rPr>
      </w:pPr>
      <w:r w:rsidRPr="00F11B1C">
        <w:rPr>
          <w:spacing w:val="-1"/>
          <w:sz w:val="22"/>
        </w:rPr>
        <w:t>Csak az EU valamely hivatalos nyelvén benyújtott hivatalos Jelentkezési Nyomtatványokat fogják figyelembe venni, amelyeket hiánytalanul kell kitölteni, és eredetiben (vagy azzal egyenértékű módon) kell aláírni és a megadott határidőig kell beküldeni.</w:t>
      </w:r>
    </w:p>
    <w:p w:rsidR="00203AC5" w:rsidRPr="00F11B1C" w:rsidRDefault="00996329">
      <w:pPr>
        <w:spacing w:before="1" w:line="240" w:lineRule="exact"/>
        <w:ind w:left="119" w:right="78"/>
        <w:jc w:val="both"/>
        <w:rPr>
          <w:sz w:val="22"/>
          <w:szCs w:val="22"/>
        </w:rPr>
      </w:pPr>
      <w:r>
        <w:rPr>
          <w:sz w:val="22"/>
        </w:rPr>
        <w:t xml:space="preserve">Csomagterv </w:t>
      </w:r>
      <w:r w:rsidR="005D4A0E" w:rsidRPr="00F11B1C">
        <w:rPr>
          <w:sz w:val="22"/>
        </w:rPr>
        <w:t>esetén a jelentkezési nyomtatványhoz csatolni kell az összes dokumentumot, amelyekre a jelentkezési nyomtatványban hivatkozás történik. A pályázók által benyújtott költségvetésnek és a finanszírozási tervnek kiegyensúlyozottnak kell lennie kiadási és</w:t>
      </w:r>
    </w:p>
    <w:p w:rsidR="00203AC5" w:rsidRPr="00F11B1C" w:rsidRDefault="00A04B5F">
      <w:pPr>
        <w:spacing w:line="240" w:lineRule="exact"/>
        <w:ind w:left="119" w:right="1437"/>
        <w:jc w:val="both"/>
        <w:rPr>
          <w:sz w:val="22"/>
          <w:szCs w:val="22"/>
        </w:rPr>
      </w:pPr>
      <w:r w:rsidRPr="00A04B5F">
        <w:pict>
          <v:group id="_x0000_s1069" style="position:absolute;left:0;text-align:left;margin-left:70.95pt;margin-top:56.85pt;width:2in;height:0;z-index:-1282;mso-position-horizontal-relative:page" coordorigin="1419,1137" coordsize="2880,0">
            <v:shape id="_x0000_s1070" style="position:absolute;left:1419;top:1137;width:2880;height:0" coordorigin="1419,1137" coordsize="2880,0" path="m1419,1137r2880,e" filled="f" strokeweight=".7pt">
              <v:path arrowok="t"/>
            </v:shape>
            <w10:wrap anchorx="page"/>
          </v:group>
        </w:pict>
      </w:r>
      <w:proofErr w:type="gramStart"/>
      <w:r w:rsidR="00CA205A" w:rsidRPr="00F11B1C">
        <w:rPr>
          <w:spacing w:val="1"/>
          <w:position w:val="-1"/>
          <w:sz w:val="22"/>
        </w:rPr>
        <w:t>bevételi</w:t>
      </w:r>
      <w:proofErr w:type="gramEnd"/>
      <w:r w:rsidR="00CA205A" w:rsidRPr="00F11B1C">
        <w:rPr>
          <w:spacing w:val="1"/>
          <w:position w:val="-1"/>
          <w:sz w:val="22"/>
        </w:rPr>
        <w:t xml:space="preserve"> szempontból, valamint be kell tartani a közösségi társfinanszírozásra vonatkozó plafonértékeket, amely az összes támogatható költség 50%-át jelenti .</w:t>
      </w:r>
    </w:p>
    <w:p w:rsidR="00203AC5" w:rsidRPr="00F11B1C" w:rsidRDefault="00203AC5">
      <w:pPr>
        <w:spacing w:before="4" w:line="120" w:lineRule="exact"/>
        <w:rPr>
          <w:sz w:val="12"/>
          <w:szCs w:val="12"/>
        </w:rPr>
      </w:pPr>
    </w:p>
    <w:p w:rsidR="00203AC5" w:rsidRPr="00F11B1C" w:rsidRDefault="00A04B5F">
      <w:pPr>
        <w:spacing w:before="40" w:line="244" w:lineRule="auto"/>
        <w:ind w:left="119" w:right="287"/>
        <w:rPr>
          <w:sz w:val="18"/>
          <w:szCs w:val="18"/>
        </w:rPr>
        <w:sectPr w:rsidR="00203AC5" w:rsidRPr="00F11B1C">
          <w:pgSz w:w="11920" w:h="16840"/>
          <w:pgMar w:top="1320" w:right="1300" w:bottom="280" w:left="1300" w:header="0" w:footer="729" w:gutter="0"/>
          <w:cols w:space="708"/>
        </w:sectPr>
      </w:pPr>
      <w:r w:rsidRPr="00A04B5F">
        <w:pict>
          <v:group id="_x0000_s1067" style="position:absolute;left:0;text-align:left;margin-left:229.25pt;margin-top:34.5pt;width:2.3pt;height:0;z-index:-1281;mso-position-horizontal-relative:page" coordorigin="4585,690" coordsize="46,0">
            <v:shape id="_x0000_s1068" style="position:absolute;left:4585;top:690;width:46;height:0" coordorigin="4585,690" coordsize="46,0" path="m4585,690r46,e" filled="f" strokeweight=".58pt">
              <v:path arrowok="t"/>
            </v:shape>
            <w10:wrap anchorx="page"/>
          </v:group>
        </w:pict>
      </w:r>
      <w:r w:rsidR="00CA205A" w:rsidRPr="00F11B1C">
        <w:rPr>
          <w:position w:val="11"/>
          <w:sz w:val="16"/>
        </w:rPr>
        <w:t xml:space="preserve">2   </w:t>
      </w:r>
      <w:r w:rsidR="00CA205A" w:rsidRPr="00F11B1C">
        <w:rPr>
          <w:sz w:val="16"/>
          <w:szCs w:val="16"/>
        </w:rPr>
        <w:t xml:space="preserve">Az adott </w:t>
      </w:r>
      <w:r w:rsidR="00F11B1C" w:rsidRPr="00F11B1C">
        <w:rPr>
          <w:sz w:val="16"/>
          <w:szCs w:val="16"/>
        </w:rPr>
        <w:t>szervezetnek</w:t>
      </w:r>
      <w:r w:rsidR="00CA205A" w:rsidRPr="00F11B1C">
        <w:rPr>
          <w:sz w:val="16"/>
          <w:szCs w:val="16"/>
        </w:rPr>
        <w:t xml:space="preserve"> regisztrálnia kell az Egyedi Regisztrációs Alkalmazásban (</w:t>
      </w:r>
      <w:proofErr w:type="spellStart"/>
      <w:r w:rsidR="00CA205A" w:rsidRPr="00F11B1C">
        <w:rPr>
          <w:sz w:val="16"/>
          <w:szCs w:val="16"/>
        </w:rPr>
        <w:t>Unique</w:t>
      </w:r>
      <w:proofErr w:type="spellEnd"/>
      <w:r w:rsidR="00CA205A" w:rsidRPr="00F11B1C">
        <w:rPr>
          <w:sz w:val="16"/>
          <w:szCs w:val="16"/>
        </w:rPr>
        <w:t xml:space="preserve">  </w:t>
      </w:r>
      <w:proofErr w:type="spellStart"/>
      <w:r w:rsidR="00CA205A" w:rsidRPr="00F11B1C">
        <w:rPr>
          <w:sz w:val="16"/>
          <w:szCs w:val="16"/>
        </w:rPr>
        <w:t>Registration</w:t>
      </w:r>
      <w:proofErr w:type="spellEnd"/>
      <w:r w:rsidR="00CA205A" w:rsidRPr="00F11B1C">
        <w:rPr>
          <w:sz w:val="16"/>
          <w:szCs w:val="16"/>
        </w:rPr>
        <w:t xml:space="preserve">  </w:t>
      </w:r>
      <w:proofErr w:type="spellStart"/>
      <w:proofErr w:type="gramStart"/>
      <w:r w:rsidR="00CA205A" w:rsidRPr="00F11B1C">
        <w:rPr>
          <w:sz w:val="16"/>
          <w:szCs w:val="16"/>
        </w:rPr>
        <w:t>Facility</w:t>
      </w:r>
      <w:proofErr w:type="spellEnd"/>
      <w:r w:rsidR="00CA205A" w:rsidRPr="00F11B1C">
        <w:rPr>
          <w:sz w:val="16"/>
          <w:szCs w:val="16"/>
        </w:rPr>
        <w:t xml:space="preserve">  (</w:t>
      </w:r>
      <w:proofErr w:type="gramEnd"/>
      <w:r w:rsidR="00CA205A" w:rsidRPr="00F11B1C">
        <w:rPr>
          <w:sz w:val="16"/>
          <w:szCs w:val="16"/>
        </w:rPr>
        <w:t xml:space="preserve">URF)) amely az Oktatási, Audiovizuális, </w:t>
      </w:r>
      <w:r w:rsidR="00F11B1C" w:rsidRPr="00F11B1C">
        <w:rPr>
          <w:sz w:val="16"/>
          <w:szCs w:val="16"/>
        </w:rPr>
        <w:t>Kulturális</w:t>
      </w:r>
      <w:r w:rsidR="00CA205A" w:rsidRPr="00F11B1C">
        <w:rPr>
          <w:sz w:val="16"/>
          <w:szCs w:val="16"/>
        </w:rPr>
        <w:t>, Állampolgársági és Önkéntes Részvétel Portál</w:t>
      </w:r>
      <w:r w:rsidR="002233E2">
        <w:rPr>
          <w:sz w:val="16"/>
          <w:szCs w:val="16"/>
        </w:rPr>
        <w:t>on</w:t>
      </w:r>
      <w:r w:rsidR="00CA205A" w:rsidRPr="00F11B1C">
        <w:rPr>
          <w:sz w:val="16"/>
          <w:szCs w:val="16"/>
        </w:rPr>
        <w:t xml:space="preserve"> üzemel</w:t>
      </w:r>
      <w:r w:rsidR="002233E2">
        <w:rPr>
          <w:sz w:val="16"/>
          <w:szCs w:val="16"/>
        </w:rPr>
        <w:t>.</w:t>
      </w:r>
      <w:r w:rsidR="00CA205A" w:rsidRPr="00F11B1C">
        <w:rPr>
          <w:spacing w:val="-2"/>
          <w:sz w:val="16"/>
          <w:szCs w:val="16"/>
        </w:rPr>
        <w:t xml:space="preserve"> Az Egyedi Regisztrációs Alkalmazást (URF) az Európai Bizottság más szolgálatai is igénybe veszik. Ha az önök szervezete már rendelkezik PIC kóddal, amelyet más programokhoz használtak fel (pl. Kutatási programokhoz), akkor ugyanaz a PIC kód a jelenlegi pályázati felhívás során is érvényes marad</w:t>
      </w:r>
      <w:r w:rsidR="00CA205A" w:rsidRPr="00F11B1C">
        <w:rPr>
          <w:spacing w:val="-2"/>
          <w:sz w:val="18"/>
        </w:rPr>
        <w:t>.</w:t>
      </w:r>
    </w:p>
    <w:p w:rsidR="00203AC5" w:rsidRPr="00F11B1C" w:rsidRDefault="005D4A0E" w:rsidP="00ED65B5">
      <w:pPr>
        <w:spacing w:before="78"/>
        <w:ind w:left="119"/>
        <w:jc w:val="both"/>
        <w:rPr>
          <w:sz w:val="24"/>
          <w:szCs w:val="24"/>
        </w:rPr>
      </w:pPr>
      <w:r w:rsidRPr="00F11B1C">
        <w:rPr>
          <w:b/>
          <w:sz w:val="22"/>
        </w:rPr>
        <w:lastRenderedPageBreak/>
        <w:t>5.2</w:t>
      </w:r>
      <w:r w:rsidR="00ED65B5" w:rsidRPr="00F11B1C">
        <w:rPr>
          <w:b/>
          <w:sz w:val="22"/>
        </w:rPr>
        <w:t xml:space="preserve"> </w:t>
      </w:r>
      <w:r w:rsidR="00ED65B5" w:rsidRPr="00F11B1C">
        <w:rPr>
          <w:b/>
          <w:sz w:val="22"/>
        </w:rPr>
        <w:tab/>
      </w:r>
      <w:r w:rsidRPr="00F11B1C">
        <w:rPr>
          <w:b/>
          <w:sz w:val="24"/>
          <w:szCs w:val="24"/>
        </w:rPr>
        <w:t>Támogatható országok</w:t>
      </w:r>
    </w:p>
    <w:p w:rsidR="00203AC5" w:rsidRPr="00F11B1C" w:rsidRDefault="00203AC5">
      <w:pPr>
        <w:spacing w:before="13" w:line="240" w:lineRule="exact"/>
        <w:rPr>
          <w:sz w:val="24"/>
          <w:szCs w:val="24"/>
        </w:rPr>
      </w:pPr>
    </w:p>
    <w:p w:rsidR="00203AC5" w:rsidRPr="00F11B1C" w:rsidRDefault="005D4A0E">
      <w:pPr>
        <w:spacing w:line="240" w:lineRule="exact"/>
        <w:ind w:left="119" w:right="80"/>
        <w:jc w:val="both"/>
        <w:rPr>
          <w:sz w:val="22"/>
          <w:szCs w:val="22"/>
        </w:rPr>
      </w:pPr>
      <w:r w:rsidRPr="00F11B1C">
        <w:rPr>
          <w:spacing w:val="-1"/>
          <w:sz w:val="22"/>
        </w:rPr>
        <w:t>A következő országok valamelyikében alapított jogi személyiségű cégek pályázatai támogathatónak minősülnek amennyiben a Kreatív Európa Programot létrehozó Rendelet 8. cikkének valamennyi feltétele teljesül és amennyiben az Európai Biztosság az adott országgal megkezdte a tárgyalásokat;</w:t>
      </w:r>
    </w:p>
    <w:p w:rsidR="00203AC5" w:rsidRPr="00F11B1C" w:rsidRDefault="00203AC5">
      <w:pPr>
        <w:spacing w:before="9" w:line="100" w:lineRule="exact"/>
        <w:rPr>
          <w:sz w:val="11"/>
          <w:szCs w:val="11"/>
        </w:rPr>
      </w:pPr>
    </w:p>
    <w:p w:rsidR="00203AC5" w:rsidRPr="00F11B1C" w:rsidRDefault="005D4A0E" w:rsidP="00ED65B5">
      <w:pPr>
        <w:pStyle w:val="Listaszerbekezds"/>
        <w:numPr>
          <w:ilvl w:val="0"/>
          <w:numId w:val="4"/>
        </w:numPr>
        <w:rPr>
          <w:sz w:val="22"/>
          <w:szCs w:val="22"/>
        </w:rPr>
      </w:pPr>
      <w:r w:rsidRPr="00F11B1C">
        <w:rPr>
          <w:sz w:val="22"/>
        </w:rPr>
        <w:t>EU tagállamok;</w:t>
      </w:r>
    </w:p>
    <w:p w:rsidR="00203AC5" w:rsidRPr="00F11B1C" w:rsidRDefault="00203AC5">
      <w:pPr>
        <w:spacing w:before="7" w:line="140" w:lineRule="exact"/>
        <w:rPr>
          <w:sz w:val="15"/>
          <w:szCs w:val="15"/>
        </w:rPr>
      </w:pPr>
    </w:p>
    <w:p w:rsidR="00203AC5" w:rsidRPr="00F11B1C" w:rsidRDefault="005D4A0E" w:rsidP="00ED65B5">
      <w:pPr>
        <w:pStyle w:val="Listaszerbekezds"/>
        <w:numPr>
          <w:ilvl w:val="0"/>
          <w:numId w:val="3"/>
        </w:numPr>
        <w:spacing w:line="276" w:lineRule="auto"/>
        <w:ind w:right="81"/>
        <w:jc w:val="both"/>
        <w:rPr>
          <w:sz w:val="22"/>
          <w:szCs w:val="22"/>
        </w:rPr>
      </w:pPr>
      <w:r w:rsidRPr="00F11B1C">
        <w:rPr>
          <w:sz w:val="22"/>
        </w:rPr>
        <w:t xml:space="preserve">Csatlakozó államok, tagjelölt országok és politikai jelöltek, amelyek részesülnek egy előcsatlakozási stratégia előnyeiből és ez összhangban áll a szóban forgó országok Uniós programokban történő részvételének általános </w:t>
      </w:r>
      <w:proofErr w:type="gramStart"/>
      <w:r w:rsidRPr="00F11B1C">
        <w:rPr>
          <w:sz w:val="22"/>
        </w:rPr>
        <w:t>feltételeivel</w:t>
      </w:r>
      <w:proofErr w:type="gramEnd"/>
      <w:r w:rsidRPr="00F11B1C">
        <w:rPr>
          <w:sz w:val="22"/>
        </w:rPr>
        <w:t xml:space="preserve"> amelyeket a vonatkozó Keretmegállapodásokban, Társulási Tanácsi Határozatokban vagy hasonló megállapodásokban rögzítettek.</w:t>
      </w:r>
    </w:p>
    <w:p w:rsidR="00203AC5" w:rsidRPr="00F11B1C" w:rsidRDefault="00203AC5">
      <w:pPr>
        <w:spacing w:before="1" w:line="120" w:lineRule="exact"/>
        <w:rPr>
          <w:sz w:val="12"/>
          <w:szCs w:val="12"/>
        </w:rPr>
      </w:pPr>
    </w:p>
    <w:p w:rsidR="00203AC5" w:rsidRPr="00F11B1C" w:rsidRDefault="005D4A0E" w:rsidP="00ED65B5">
      <w:pPr>
        <w:pStyle w:val="Listaszerbekezds"/>
        <w:numPr>
          <w:ilvl w:val="0"/>
          <w:numId w:val="3"/>
        </w:numPr>
        <w:spacing w:line="275" w:lineRule="auto"/>
        <w:ind w:right="82"/>
        <w:jc w:val="both"/>
        <w:rPr>
          <w:sz w:val="22"/>
          <w:szCs w:val="22"/>
        </w:rPr>
      </w:pPr>
      <w:r w:rsidRPr="00F11B1C">
        <w:rPr>
          <w:sz w:val="22"/>
        </w:rPr>
        <w:t>Az EFTA tagországai, amelyek tagjai az Európai Gazdasági Térségnek (EEA) a vonatkozó EEA Megállapodás szerint támogathatók.</w:t>
      </w:r>
    </w:p>
    <w:p w:rsidR="00203AC5" w:rsidRPr="00F11B1C" w:rsidRDefault="00203AC5">
      <w:pPr>
        <w:spacing w:before="4" w:line="120" w:lineRule="exact"/>
        <w:rPr>
          <w:sz w:val="12"/>
          <w:szCs w:val="12"/>
        </w:rPr>
      </w:pPr>
    </w:p>
    <w:p w:rsidR="00203AC5" w:rsidRPr="00F11B1C" w:rsidRDefault="005D4A0E" w:rsidP="00ED65B5">
      <w:pPr>
        <w:pStyle w:val="Listaszerbekezds"/>
        <w:numPr>
          <w:ilvl w:val="0"/>
          <w:numId w:val="3"/>
        </w:numPr>
        <w:spacing w:line="275" w:lineRule="auto"/>
        <w:ind w:right="83"/>
        <w:jc w:val="both"/>
        <w:rPr>
          <w:sz w:val="22"/>
          <w:szCs w:val="22"/>
        </w:rPr>
      </w:pPr>
      <w:r w:rsidRPr="00F11B1C">
        <w:rPr>
          <w:sz w:val="22"/>
        </w:rPr>
        <w:t>A Svájci Államszövetség, egy, az országgal megkötendő bilaterális megállapodás alapján;</w:t>
      </w:r>
    </w:p>
    <w:p w:rsidR="00203AC5" w:rsidRPr="00F11B1C" w:rsidRDefault="00203AC5">
      <w:pPr>
        <w:spacing w:before="1" w:line="120" w:lineRule="exact"/>
        <w:rPr>
          <w:sz w:val="12"/>
          <w:szCs w:val="12"/>
        </w:rPr>
      </w:pPr>
    </w:p>
    <w:p w:rsidR="00203AC5" w:rsidRPr="00F11B1C" w:rsidRDefault="005D4A0E" w:rsidP="00ED65B5">
      <w:pPr>
        <w:pStyle w:val="Listaszerbekezds"/>
        <w:numPr>
          <w:ilvl w:val="0"/>
          <w:numId w:val="3"/>
        </w:numPr>
        <w:spacing w:line="276" w:lineRule="auto"/>
        <w:ind w:right="83"/>
        <w:jc w:val="both"/>
        <w:rPr>
          <w:sz w:val="22"/>
          <w:szCs w:val="22"/>
        </w:rPr>
      </w:pPr>
      <w:r w:rsidRPr="00F11B1C">
        <w:rPr>
          <w:sz w:val="22"/>
        </w:rPr>
        <w:t>Az Európával szomszédos területek (European neighbourhood area) országai az adott országokra vonatkozóan meghatározott eljárásoknak megfelelően, amelyeket az egyes országok EU programokban történő részvételét szabályozó keretmegállapodásokat követően fogalmaztak meg.</w:t>
      </w:r>
    </w:p>
    <w:p w:rsidR="00203AC5" w:rsidRPr="00F11B1C" w:rsidRDefault="00203AC5">
      <w:pPr>
        <w:spacing w:line="240" w:lineRule="exact"/>
        <w:rPr>
          <w:sz w:val="24"/>
          <w:szCs w:val="24"/>
        </w:rPr>
      </w:pPr>
    </w:p>
    <w:p w:rsidR="00203AC5" w:rsidRPr="00F11B1C" w:rsidRDefault="005D4A0E">
      <w:pPr>
        <w:ind w:left="119" w:right="83"/>
        <w:jc w:val="both"/>
        <w:rPr>
          <w:sz w:val="22"/>
          <w:szCs w:val="22"/>
        </w:rPr>
      </w:pPr>
      <w:r w:rsidRPr="00F11B1C">
        <w:rPr>
          <w:spacing w:val="2"/>
          <w:sz w:val="22"/>
        </w:rPr>
        <w:t xml:space="preserve">Az Ügynökség kiválaszthat pályázatokat olyan országokból is, amelyek nem tagjai az EU-nak feltéve, hogy a pályázat odaítélésének napján már aláírásra kerültek azok a </w:t>
      </w:r>
      <w:proofErr w:type="gramStart"/>
      <w:r w:rsidRPr="00F11B1C">
        <w:rPr>
          <w:spacing w:val="2"/>
          <w:sz w:val="22"/>
        </w:rPr>
        <w:t>megállapodások</w:t>
      </w:r>
      <w:proofErr w:type="gramEnd"/>
      <w:r w:rsidRPr="00F11B1C">
        <w:rPr>
          <w:spacing w:val="2"/>
          <w:sz w:val="22"/>
        </w:rPr>
        <w:t xml:space="preserve"> amelyek alapján az érintett országok részt vehetnek a fenti Rendeletben hivatkozott programban.</w:t>
      </w:r>
    </w:p>
    <w:p w:rsidR="00203AC5" w:rsidRPr="00F11B1C" w:rsidRDefault="005D4A0E">
      <w:pPr>
        <w:spacing w:before="2" w:line="240" w:lineRule="exact"/>
        <w:ind w:left="119" w:right="77"/>
        <w:jc w:val="both"/>
        <w:rPr>
          <w:sz w:val="22"/>
          <w:szCs w:val="22"/>
        </w:rPr>
      </w:pPr>
      <w:r w:rsidRPr="00F11B1C">
        <w:rPr>
          <w:spacing w:val="1"/>
          <w:sz w:val="22"/>
        </w:rPr>
        <w:t>(A Rendelet 8. pontjában rögzített előírásoknak megfelelő országok aktualizált listáját, amelyekkel a Bizottság megkezdte a tárgyalásokat, a következő linken lehet megtekinteni):</w:t>
      </w:r>
    </w:p>
    <w:p w:rsidR="00203AC5" w:rsidRPr="00F11B1C" w:rsidRDefault="00A04B5F">
      <w:pPr>
        <w:spacing w:line="260" w:lineRule="exact"/>
        <w:ind w:left="119" w:right="1766"/>
        <w:jc w:val="both"/>
        <w:rPr>
          <w:sz w:val="22"/>
          <w:szCs w:val="22"/>
        </w:rPr>
      </w:pPr>
      <w:hyperlink r:id="rId12">
        <w:r w:rsidR="00CA205A" w:rsidRPr="00F11B1C">
          <w:rPr>
            <w:position w:val="-1"/>
            <w:sz w:val="24"/>
            <w:u w:val="single" w:color="000000"/>
          </w:rPr>
          <w:t>http://ec.europa.eu/culture/creative-europe/documents/eligible-countries.pdf</w:t>
        </w:r>
      </w:hyperlink>
      <w:hyperlink w:history="1">
        <w:r w:rsidR="00CA205A" w:rsidRPr="00F11B1C">
          <w:rPr>
            <w:position w:val="-1"/>
            <w:sz w:val="22"/>
          </w:rPr>
          <w:t>)</w:t>
        </w:r>
      </w:hyperlink>
    </w:p>
    <w:p w:rsidR="00203AC5" w:rsidRPr="00F11B1C" w:rsidRDefault="00203AC5">
      <w:pPr>
        <w:spacing w:before="11" w:line="220" w:lineRule="exact"/>
        <w:rPr>
          <w:sz w:val="22"/>
          <w:szCs w:val="22"/>
        </w:rPr>
      </w:pPr>
    </w:p>
    <w:p w:rsidR="00203AC5" w:rsidRPr="00F11B1C" w:rsidRDefault="00ED65B5" w:rsidP="00ED65B5">
      <w:pPr>
        <w:spacing w:before="32"/>
        <w:ind w:left="709" w:hanging="590"/>
        <w:rPr>
          <w:sz w:val="24"/>
          <w:szCs w:val="24"/>
        </w:rPr>
      </w:pPr>
      <w:r w:rsidRPr="00F11B1C">
        <w:rPr>
          <w:b/>
          <w:sz w:val="22"/>
        </w:rPr>
        <w:t xml:space="preserve">5.3 </w:t>
      </w:r>
      <w:r w:rsidRPr="00F11B1C">
        <w:rPr>
          <w:b/>
          <w:sz w:val="22"/>
        </w:rPr>
        <w:tab/>
      </w:r>
      <w:r w:rsidRPr="00F11B1C">
        <w:rPr>
          <w:b/>
          <w:sz w:val="24"/>
          <w:szCs w:val="24"/>
        </w:rPr>
        <w:t>Támogatható p</w:t>
      </w:r>
      <w:r w:rsidR="005D4A0E" w:rsidRPr="00F11B1C">
        <w:rPr>
          <w:b/>
          <w:sz w:val="24"/>
          <w:szCs w:val="24"/>
        </w:rPr>
        <w:t>ályázók</w:t>
      </w:r>
    </w:p>
    <w:p w:rsidR="00203AC5" w:rsidRPr="00F11B1C" w:rsidRDefault="00203AC5">
      <w:pPr>
        <w:spacing w:before="14" w:line="240" w:lineRule="exact"/>
        <w:rPr>
          <w:sz w:val="24"/>
          <w:szCs w:val="24"/>
        </w:rPr>
      </w:pPr>
    </w:p>
    <w:p w:rsidR="00203AC5" w:rsidRPr="00F11B1C" w:rsidRDefault="005D4A0E">
      <w:pPr>
        <w:ind w:left="119" w:right="77"/>
        <w:jc w:val="both"/>
        <w:rPr>
          <w:sz w:val="22"/>
          <w:szCs w:val="22"/>
        </w:rPr>
      </w:pPr>
      <w:r w:rsidRPr="00F11B1C">
        <w:rPr>
          <w:b/>
          <w:spacing w:val="-1"/>
          <w:sz w:val="22"/>
        </w:rPr>
        <w:t>A gyártás-előkészítési támogatás nyitva áll azon független európai audiovizuális gyártó cégek előtt, amelyek legalább 12 hónapja (Egyedi Projektek esetén) illetve 36 hónapja (</w:t>
      </w:r>
      <w:r w:rsidR="00996329">
        <w:rPr>
          <w:b/>
          <w:spacing w:val="-1"/>
          <w:sz w:val="22"/>
        </w:rPr>
        <w:t xml:space="preserve">Csomagterv </w:t>
      </w:r>
      <w:r w:rsidRPr="00F11B1C">
        <w:rPr>
          <w:b/>
          <w:spacing w:val="-1"/>
          <w:sz w:val="22"/>
        </w:rPr>
        <w:t>esetén) léteznek törvényesen, és bizonyítható tapasztalatokkal rendelkeznek-</w:t>
      </w:r>
    </w:p>
    <w:p w:rsidR="00203AC5" w:rsidRPr="00F11B1C" w:rsidRDefault="00203AC5">
      <w:pPr>
        <w:spacing w:before="12" w:line="240" w:lineRule="exact"/>
        <w:rPr>
          <w:sz w:val="24"/>
          <w:szCs w:val="24"/>
        </w:rPr>
      </w:pPr>
    </w:p>
    <w:p w:rsidR="00203AC5" w:rsidRPr="00F11B1C" w:rsidRDefault="005D4A0E">
      <w:pPr>
        <w:spacing w:line="240" w:lineRule="exact"/>
        <w:ind w:left="119" w:right="336"/>
        <w:rPr>
          <w:sz w:val="22"/>
          <w:szCs w:val="22"/>
        </w:rPr>
      </w:pPr>
      <w:r w:rsidRPr="00F11B1C">
        <w:rPr>
          <w:b/>
          <w:spacing w:val="-1"/>
          <w:sz w:val="22"/>
        </w:rPr>
        <w:t>Európai vállalat</w:t>
      </w:r>
      <w:r w:rsidRPr="00F11B1C">
        <w:rPr>
          <w:sz w:val="22"/>
        </w:rPr>
        <w:t xml:space="preserve"> az a cég, amelyet a MEDIA Alprogramban részt vevő valamelyik országban alapítottak, és amelynek közvetlen, vagy többségi tulajdonosai az adott ország állampolgárai.</w:t>
      </w:r>
    </w:p>
    <w:p w:rsidR="00203AC5" w:rsidRPr="00F11B1C" w:rsidRDefault="00203AC5">
      <w:pPr>
        <w:spacing w:before="11" w:line="240" w:lineRule="exact"/>
        <w:rPr>
          <w:sz w:val="24"/>
          <w:szCs w:val="24"/>
        </w:rPr>
      </w:pPr>
    </w:p>
    <w:p w:rsidR="00203AC5" w:rsidRPr="00F11B1C" w:rsidRDefault="005D4A0E">
      <w:pPr>
        <w:ind w:left="119" w:right="77"/>
        <w:jc w:val="both"/>
        <w:rPr>
          <w:sz w:val="22"/>
          <w:szCs w:val="22"/>
        </w:rPr>
      </w:pPr>
      <w:r w:rsidRPr="00F11B1C">
        <w:rPr>
          <w:b/>
          <w:spacing w:val="1"/>
          <w:sz w:val="22"/>
        </w:rPr>
        <w:t>Független vállalat</w:t>
      </w:r>
      <w:r w:rsidRPr="00F11B1C">
        <w:rPr>
          <w:spacing w:val="-1"/>
          <w:sz w:val="22"/>
        </w:rPr>
        <w:t xml:space="preserve"> az a cég, amelyben nincs befolyásolásra alkalmas többségi tulajdona egy televíziós műsorszolgáltatónak akár részvénytulajdon formájában, akár kereskedelmi értelemben. Befolyásolásra alkalmas többségi tulajdonról akkor beszélünk, ha a gyártó cég részvénytőkéjének </w:t>
      </w:r>
      <w:proofErr w:type="gramStart"/>
      <w:r w:rsidRPr="00F11B1C">
        <w:rPr>
          <w:spacing w:val="-1"/>
          <w:sz w:val="22"/>
        </w:rPr>
        <w:t>több, mint</w:t>
      </w:r>
      <w:proofErr w:type="gramEnd"/>
      <w:r w:rsidRPr="00F11B1C">
        <w:rPr>
          <w:spacing w:val="-1"/>
          <w:sz w:val="22"/>
        </w:rPr>
        <w:t xml:space="preserve"> 25%-a van egyetlen műsorszolgáltató birtokában (több műsorszolgáltató részvétele esetén ez a mérték 50%).</w:t>
      </w:r>
    </w:p>
    <w:p w:rsidR="00203AC5" w:rsidRPr="00F11B1C" w:rsidRDefault="00203AC5">
      <w:pPr>
        <w:spacing w:before="17" w:line="240" w:lineRule="exact"/>
        <w:rPr>
          <w:sz w:val="24"/>
          <w:szCs w:val="24"/>
        </w:rPr>
      </w:pPr>
    </w:p>
    <w:p w:rsidR="00203AC5" w:rsidRPr="00F11B1C" w:rsidRDefault="005D4A0E">
      <w:pPr>
        <w:spacing w:line="240" w:lineRule="exact"/>
        <w:ind w:left="119" w:right="82"/>
        <w:jc w:val="both"/>
        <w:rPr>
          <w:sz w:val="22"/>
          <w:szCs w:val="22"/>
        </w:rPr>
      </w:pPr>
      <w:r w:rsidRPr="00F11B1C">
        <w:rPr>
          <w:b/>
          <w:sz w:val="22"/>
        </w:rPr>
        <w:t>Audiovizuális gyártó vállalat</w:t>
      </w:r>
      <w:r w:rsidRPr="00F11B1C">
        <w:rPr>
          <w:spacing w:val="-1"/>
          <w:sz w:val="22"/>
        </w:rPr>
        <w:t xml:space="preserve"> az a cég, amelynek elsődleges célja és fő tevékenysége az audiovizuális alkotások gyártása.</w:t>
      </w:r>
    </w:p>
    <w:p w:rsidR="00203AC5" w:rsidRPr="00F11B1C" w:rsidRDefault="00203AC5">
      <w:pPr>
        <w:spacing w:before="15" w:line="240" w:lineRule="exact"/>
        <w:rPr>
          <w:sz w:val="24"/>
          <w:szCs w:val="24"/>
        </w:rPr>
      </w:pPr>
    </w:p>
    <w:p w:rsidR="00203AC5" w:rsidRPr="00F11B1C" w:rsidRDefault="005D4A0E" w:rsidP="00ED65B5">
      <w:pPr>
        <w:ind w:left="119"/>
        <w:rPr>
          <w:sz w:val="22"/>
          <w:szCs w:val="22"/>
        </w:rPr>
      </w:pPr>
      <w:r w:rsidRPr="00F11B1C">
        <w:rPr>
          <w:b/>
          <w:spacing w:val="2"/>
          <w:sz w:val="22"/>
        </w:rPr>
        <w:t xml:space="preserve">Bizonyított szakmai gyakorlat alatt a </w:t>
      </w:r>
      <w:r w:rsidR="00ED65B5" w:rsidRPr="00F11B1C">
        <w:rPr>
          <w:b/>
          <w:spacing w:val="2"/>
          <w:sz w:val="22"/>
        </w:rPr>
        <w:t>k</w:t>
      </w:r>
      <w:r w:rsidRPr="00F11B1C">
        <w:rPr>
          <w:b/>
          <w:spacing w:val="2"/>
          <w:sz w:val="22"/>
        </w:rPr>
        <w:t>övetkezőket kell érteni:</w:t>
      </w:r>
    </w:p>
    <w:p w:rsidR="00203AC5" w:rsidRPr="00F11B1C" w:rsidRDefault="005D4A0E" w:rsidP="00ED65B5">
      <w:pPr>
        <w:spacing w:line="240" w:lineRule="exact"/>
        <w:ind w:left="119"/>
        <w:jc w:val="both"/>
        <w:rPr>
          <w:sz w:val="22"/>
          <w:szCs w:val="22"/>
        </w:rPr>
      </w:pPr>
      <w:r w:rsidRPr="00F11B1C">
        <w:rPr>
          <w:i/>
          <w:sz w:val="22"/>
        </w:rPr>
        <w:t>Egyedi Projektek esetén:</w:t>
      </w:r>
    </w:p>
    <w:p w:rsidR="00203AC5" w:rsidRPr="00F11B1C" w:rsidRDefault="005D4A0E">
      <w:pPr>
        <w:spacing w:before="3" w:line="240" w:lineRule="exact"/>
        <w:ind w:left="119" w:right="79"/>
        <w:jc w:val="both"/>
        <w:rPr>
          <w:sz w:val="22"/>
          <w:szCs w:val="22"/>
        </w:rPr>
      </w:pPr>
      <w:r w:rsidRPr="00F11B1C">
        <w:rPr>
          <w:spacing w:val="2"/>
          <w:sz w:val="22"/>
        </w:rPr>
        <w:t>A pályázónak bizonyítania kell, hogy korábban már legyártott egy támogatható alkotást, amelyet hivatalosan is forgalmaztak moziban, vagy sugároztak a televízióban a Pályázati Felhívás közzétételét megelőző két naptári év során.</w:t>
      </w:r>
    </w:p>
    <w:p w:rsidR="00203AC5" w:rsidRPr="00F11B1C" w:rsidRDefault="00203AC5">
      <w:pPr>
        <w:spacing w:before="11" w:line="240" w:lineRule="exact"/>
        <w:rPr>
          <w:sz w:val="24"/>
          <w:szCs w:val="24"/>
        </w:rPr>
      </w:pPr>
    </w:p>
    <w:p w:rsidR="00203AC5" w:rsidRPr="00F11B1C" w:rsidRDefault="005D4A0E" w:rsidP="00ED65B5">
      <w:pPr>
        <w:ind w:left="119"/>
        <w:rPr>
          <w:sz w:val="22"/>
          <w:szCs w:val="22"/>
        </w:rPr>
        <w:sectPr w:rsidR="00203AC5" w:rsidRPr="00F11B1C">
          <w:pgSz w:w="11920" w:h="16840"/>
          <w:pgMar w:top="1320" w:right="1300" w:bottom="280" w:left="1300" w:header="0" w:footer="729" w:gutter="0"/>
          <w:cols w:space="708"/>
        </w:sectPr>
      </w:pPr>
      <w:proofErr w:type="gramStart"/>
      <w:r w:rsidRPr="00F11B1C">
        <w:rPr>
          <w:i/>
          <w:sz w:val="22"/>
        </w:rPr>
        <w:t>Cso</w:t>
      </w:r>
      <w:r w:rsidR="00996329">
        <w:rPr>
          <w:i/>
          <w:sz w:val="22"/>
        </w:rPr>
        <w:t xml:space="preserve">magterv </w:t>
      </w:r>
      <w:r w:rsidRPr="00F11B1C">
        <w:rPr>
          <w:i/>
          <w:sz w:val="22"/>
        </w:rPr>
        <w:t xml:space="preserve"> esetén</w:t>
      </w:r>
      <w:proofErr w:type="gramEnd"/>
      <w:r w:rsidRPr="00F11B1C">
        <w:rPr>
          <w:i/>
          <w:sz w:val="22"/>
        </w:rPr>
        <w:t>:</w:t>
      </w:r>
    </w:p>
    <w:p w:rsidR="00203AC5" w:rsidRPr="00F11B1C" w:rsidRDefault="005D4A0E">
      <w:pPr>
        <w:spacing w:before="74"/>
        <w:ind w:left="119" w:right="76"/>
        <w:rPr>
          <w:sz w:val="22"/>
          <w:szCs w:val="22"/>
        </w:rPr>
      </w:pPr>
      <w:r w:rsidRPr="00F11B1C">
        <w:rPr>
          <w:spacing w:val="2"/>
          <w:sz w:val="22"/>
        </w:rPr>
        <w:lastRenderedPageBreak/>
        <w:t>A pályázónak bizonyítania kell, hogy a pályázat benyújtását megelőző öt év alatt már legyártott egy támogatható alkotást, amelyet hivatalosan is forgalmaztak moziban, vagy sugároztak a televízióban a pályázó hazáján kívül legalább három másik országban a Pályázati Felhívás közzétételét megelőző két naptári év során. A Franciaországban, Németországban, Olaszországban, Spanyolországban és az Egyesült Királyságban alapított cégeknek bizonyítaniuk kell, hogy már két támogatható alkotást legyártottak azonos körülmények között.</w:t>
      </w:r>
    </w:p>
    <w:p w:rsidR="00203AC5" w:rsidRPr="00F11B1C" w:rsidRDefault="00203AC5">
      <w:pPr>
        <w:spacing w:before="13" w:line="240" w:lineRule="exact"/>
        <w:rPr>
          <w:sz w:val="24"/>
          <w:szCs w:val="24"/>
        </w:rPr>
      </w:pPr>
    </w:p>
    <w:p w:rsidR="00203AC5" w:rsidRPr="00F11B1C" w:rsidRDefault="005D4A0E" w:rsidP="00ED65B5">
      <w:pPr>
        <w:ind w:left="119"/>
        <w:jc w:val="both"/>
        <w:rPr>
          <w:sz w:val="22"/>
          <w:szCs w:val="22"/>
        </w:rPr>
      </w:pPr>
      <w:r w:rsidRPr="00F11B1C">
        <w:rPr>
          <w:spacing w:val="-1"/>
          <w:sz w:val="22"/>
        </w:rPr>
        <w:t>A korábban gyártott támogatható alkotás kapcsán a pályázónak minden esetben bizonyítania kell, hogy</w:t>
      </w:r>
    </w:p>
    <w:p w:rsidR="00203AC5" w:rsidRPr="00F11B1C" w:rsidRDefault="005D4A0E">
      <w:pPr>
        <w:spacing w:before="1"/>
        <w:ind w:left="119" w:right="5460"/>
        <w:jc w:val="both"/>
        <w:rPr>
          <w:sz w:val="22"/>
          <w:szCs w:val="22"/>
        </w:rPr>
      </w:pPr>
      <w:r w:rsidRPr="00F11B1C">
        <w:rPr>
          <w:sz w:val="22"/>
        </w:rPr>
        <w:t>- ő volt az egyetlen gyártó cég;</w:t>
      </w:r>
    </w:p>
    <w:p w:rsidR="00203AC5" w:rsidRPr="00F11B1C" w:rsidRDefault="005D4A0E">
      <w:pPr>
        <w:spacing w:before="1" w:line="240" w:lineRule="exact"/>
        <w:ind w:left="119" w:right="72"/>
        <w:jc w:val="both"/>
        <w:rPr>
          <w:sz w:val="22"/>
          <w:szCs w:val="22"/>
        </w:rPr>
      </w:pPr>
      <w:r w:rsidRPr="00F11B1C">
        <w:rPr>
          <w:sz w:val="22"/>
        </w:rPr>
        <w:t>- vagy azt</w:t>
      </w:r>
      <w:r w:rsidR="005F2B9B">
        <w:rPr>
          <w:sz w:val="22"/>
        </w:rPr>
        <w:t>,</w:t>
      </w:r>
      <w:r w:rsidRPr="00F11B1C">
        <w:rPr>
          <w:sz w:val="22"/>
        </w:rPr>
        <w:t xml:space="preserve"> hogy egy másik céggel megvalósított koprodukció esetén ő volt a vezető koproducer a finanszírozási terv szerint, vagy ő volt a megbízott producer;</w:t>
      </w:r>
    </w:p>
    <w:p w:rsidR="00203AC5" w:rsidRPr="00F11B1C" w:rsidRDefault="005D4A0E" w:rsidP="00086464">
      <w:pPr>
        <w:spacing w:line="240" w:lineRule="exact"/>
        <w:ind w:left="119" w:right="87"/>
        <w:jc w:val="both"/>
        <w:rPr>
          <w:sz w:val="22"/>
          <w:szCs w:val="22"/>
        </w:rPr>
      </w:pPr>
      <w:r w:rsidRPr="00F11B1C">
        <w:rPr>
          <w:sz w:val="22"/>
        </w:rPr>
        <w:t>- vagy azt, hogy a cég vezérigazgatóját vagy valamelyik részvényesét személy szerint feltüntetik a főcímben, mint a film producerét vagy megbízott producerét.</w:t>
      </w:r>
    </w:p>
    <w:p w:rsidR="00203AC5" w:rsidRPr="00F11B1C" w:rsidRDefault="00203AC5">
      <w:pPr>
        <w:spacing w:before="13" w:line="240" w:lineRule="exact"/>
        <w:rPr>
          <w:sz w:val="24"/>
          <w:szCs w:val="24"/>
        </w:rPr>
      </w:pPr>
    </w:p>
    <w:p w:rsidR="00203AC5" w:rsidRPr="00F11B1C" w:rsidRDefault="005D4A0E">
      <w:pPr>
        <w:ind w:left="119" w:right="77"/>
        <w:jc w:val="both"/>
        <w:rPr>
          <w:sz w:val="22"/>
          <w:szCs w:val="22"/>
        </w:rPr>
      </w:pPr>
      <w:r w:rsidRPr="00F11B1C">
        <w:rPr>
          <w:spacing w:val="2"/>
          <w:sz w:val="22"/>
        </w:rPr>
        <w:t>A refer</w:t>
      </w:r>
      <w:r w:rsidR="00ED65B5" w:rsidRPr="00F11B1C">
        <w:rPr>
          <w:spacing w:val="2"/>
          <w:sz w:val="22"/>
        </w:rPr>
        <w:t>e</w:t>
      </w:r>
      <w:r w:rsidRPr="00F11B1C">
        <w:rPr>
          <w:spacing w:val="2"/>
          <w:sz w:val="22"/>
        </w:rPr>
        <w:t>ncia időszak alatt megtörtént forgalmazás bizonyításánál azt a dátumot veszik figyelembe, amelyen a forgalmazásra ténylegesen sor került (a moziforgalmazás vagy a televíziós sugárzás dátuma). Az online formában történő kereskedelmi forgalmazás illetve a nemzetközi értékesítésért felelős ügynök révén megvalósult forgalmazás csak akkor fogadható el, ha azt megfelelően dokumentálják egy bevételi kimutatással, amely a referencia időszakra vonatkozik.</w:t>
      </w:r>
    </w:p>
    <w:p w:rsidR="00203AC5" w:rsidRPr="00F11B1C" w:rsidRDefault="00203AC5">
      <w:pPr>
        <w:spacing w:before="18" w:line="240" w:lineRule="exact"/>
        <w:rPr>
          <w:sz w:val="24"/>
          <w:szCs w:val="24"/>
        </w:rPr>
      </w:pPr>
    </w:p>
    <w:p w:rsidR="00203AC5" w:rsidRPr="00F11B1C" w:rsidRDefault="005D4A0E" w:rsidP="00ED65B5">
      <w:pPr>
        <w:ind w:left="119"/>
        <w:jc w:val="both"/>
        <w:rPr>
          <w:sz w:val="22"/>
          <w:szCs w:val="22"/>
        </w:rPr>
      </w:pPr>
      <w:r w:rsidRPr="00F11B1C">
        <w:rPr>
          <w:b/>
          <w:spacing w:val="-1"/>
          <w:sz w:val="22"/>
        </w:rPr>
        <w:t>A pályázónak birtokolnia kell a projekttel (projektekkel) kapcsolatos jogok többségét</w:t>
      </w:r>
      <w:r w:rsidR="00ED65B5" w:rsidRPr="00F11B1C">
        <w:rPr>
          <w:b/>
          <w:spacing w:val="-1"/>
          <w:sz w:val="22"/>
        </w:rPr>
        <w:t>.</w:t>
      </w:r>
    </w:p>
    <w:p w:rsidR="00203AC5" w:rsidRPr="00F11B1C" w:rsidRDefault="005D4A0E">
      <w:pPr>
        <w:spacing w:before="3" w:line="231" w:lineRule="auto"/>
        <w:ind w:left="119" w:right="76"/>
        <w:jc w:val="both"/>
        <w:rPr>
          <w:sz w:val="22"/>
          <w:szCs w:val="22"/>
        </w:rPr>
      </w:pPr>
      <w:r w:rsidRPr="00F11B1C">
        <w:rPr>
          <w:spacing w:val="-1"/>
          <w:sz w:val="22"/>
        </w:rPr>
        <w:t>Legkésőbb a pályázat benyújtásának napján, a pályázó vállalatnak be kell mutatnia, hogy minden egyes projekt esetében, amelyekkel kapcsolatosan támogatásért folyamodik, rendelkezik a vonatkozó jogok többségével. Előírás, hogy be kell nyújtani az pályázatban szereplő művészeti anyagok jogaira kiterjedő szerződést. Ennek legalább a következőket kell tartalmaznia: koncepció, téma, treatment, forgatókönyv vagy szerzői biblia Ezt a szerződést a szerzőnek (szerzőknek) szabályszerűen keltezniük kell és alá kell írni.</w:t>
      </w:r>
    </w:p>
    <w:p w:rsidR="00203AC5" w:rsidRPr="00F11B1C" w:rsidRDefault="005D4A0E">
      <w:pPr>
        <w:ind w:left="119" w:right="81"/>
        <w:jc w:val="both"/>
        <w:rPr>
          <w:sz w:val="22"/>
          <w:szCs w:val="22"/>
        </w:rPr>
      </w:pPr>
      <w:r w:rsidRPr="00F11B1C">
        <w:rPr>
          <w:spacing w:val="-4"/>
          <w:sz w:val="22"/>
        </w:rPr>
        <w:t>- amennyiben a projekt valamely létező mű (regény, életrajz stb.) adaptációja, akkor a pályázó cégnek bizonyítania kell, hogy rendelkezik az adott mű adaptációjával kapcsolatos többségi jogokkal, és birtokában van egy hivatalosan keltezett és aláírt jogátruházási opciós szerződés.</w:t>
      </w:r>
    </w:p>
    <w:p w:rsidR="00203AC5" w:rsidRPr="00F11B1C" w:rsidRDefault="00203AC5">
      <w:pPr>
        <w:spacing w:before="13" w:line="240" w:lineRule="exact"/>
        <w:rPr>
          <w:sz w:val="24"/>
          <w:szCs w:val="24"/>
        </w:rPr>
      </w:pPr>
    </w:p>
    <w:p w:rsidR="00203AC5" w:rsidRPr="00F11B1C" w:rsidRDefault="005D4A0E" w:rsidP="00ED65B5">
      <w:pPr>
        <w:ind w:left="119"/>
        <w:jc w:val="both"/>
        <w:rPr>
          <w:sz w:val="22"/>
          <w:szCs w:val="22"/>
        </w:rPr>
      </w:pPr>
      <w:r w:rsidRPr="00F11B1C">
        <w:rPr>
          <w:spacing w:val="2"/>
          <w:sz w:val="22"/>
        </w:rPr>
        <w:t>Az alábbi pályázók nem minősülnek támogathatóknak:</w:t>
      </w:r>
    </w:p>
    <w:p w:rsidR="00203AC5" w:rsidRPr="00F11B1C" w:rsidRDefault="005D4A0E" w:rsidP="00ED65B5">
      <w:pPr>
        <w:spacing w:line="240" w:lineRule="exact"/>
        <w:ind w:left="119"/>
        <w:jc w:val="both"/>
        <w:rPr>
          <w:sz w:val="22"/>
          <w:szCs w:val="22"/>
        </w:rPr>
      </w:pPr>
      <w:r w:rsidRPr="00F11B1C">
        <w:rPr>
          <w:sz w:val="22"/>
        </w:rPr>
        <w:t>- Alapítványok, Intézetek, Egyetemek, egyesületek és egyéb, közérdekű tevékenységet folytató jogi testületek;</w:t>
      </w:r>
    </w:p>
    <w:p w:rsidR="00203AC5" w:rsidRPr="00F11B1C" w:rsidRDefault="005D4A0E" w:rsidP="00ED65B5">
      <w:pPr>
        <w:spacing w:before="1"/>
        <w:ind w:left="119"/>
        <w:jc w:val="both"/>
        <w:rPr>
          <w:sz w:val="22"/>
          <w:szCs w:val="22"/>
        </w:rPr>
      </w:pPr>
      <w:r w:rsidRPr="00F11B1C">
        <w:rPr>
          <w:sz w:val="22"/>
        </w:rPr>
        <w:t>- cégcsoportok által benyújtott pályázatok;</w:t>
      </w:r>
    </w:p>
    <w:p w:rsidR="00203AC5" w:rsidRPr="00F11B1C" w:rsidRDefault="005D4A0E" w:rsidP="00ED65B5">
      <w:pPr>
        <w:spacing w:line="240" w:lineRule="exact"/>
        <w:ind w:left="119"/>
        <w:jc w:val="both"/>
        <w:rPr>
          <w:sz w:val="22"/>
          <w:szCs w:val="22"/>
        </w:rPr>
      </w:pPr>
      <w:r w:rsidRPr="00F11B1C">
        <w:rPr>
          <w:sz w:val="22"/>
        </w:rPr>
        <w:t>-</w:t>
      </w:r>
      <w:r w:rsidR="00ED65B5" w:rsidRPr="00F11B1C">
        <w:rPr>
          <w:sz w:val="22"/>
        </w:rPr>
        <w:t xml:space="preserve"> </w:t>
      </w:r>
      <w:r w:rsidRPr="00F11B1C">
        <w:rPr>
          <w:sz w:val="22"/>
        </w:rPr>
        <w:t>természetes személyek.</w:t>
      </w:r>
    </w:p>
    <w:p w:rsidR="00203AC5" w:rsidRPr="00F11B1C" w:rsidRDefault="00203AC5">
      <w:pPr>
        <w:spacing w:before="9" w:line="160" w:lineRule="exact"/>
        <w:rPr>
          <w:sz w:val="17"/>
          <w:szCs w:val="17"/>
        </w:rPr>
      </w:pPr>
    </w:p>
    <w:p w:rsidR="00203AC5" w:rsidRPr="00F11B1C" w:rsidRDefault="00203AC5">
      <w:pPr>
        <w:spacing w:line="200" w:lineRule="exact"/>
      </w:pPr>
    </w:p>
    <w:p w:rsidR="00203AC5" w:rsidRPr="00F11B1C" w:rsidRDefault="005D4A0E" w:rsidP="00ED65B5">
      <w:pPr>
        <w:ind w:left="119"/>
        <w:jc w:val="both"/>
        <w:rPr>
          <w:sz w:val="22"/>
          <w:szCs w:val="22"/>
        </w:rPr>
      </w:pPr>
      <w:r w:rsidRPr="00F11B1C">
        <w:rPr>
          <w:b/>
          <w:sz w:val="22"/>
        </w:rPr>
        <w:t>5.4</w:t>
      </w:r>
      <w:r w:rsidRPr="00F11B1C">
        <w:tab/>
      </w:r>
      <w:r w:rsidRPr="00F11B1C">
        <w:rPr>
          <w:b/>
          <w:sz w:val="22"/>
        </w:rPr>
        <w:t>Támogatható tevékenységek</w:t>
      </w:r>
    </w:p>
    <w:p w:rsidR="00203AC5" w:rsidRPr="00F11B1C" w:rsidRDefault="00203AC5">
      <w:pPr>
        <w:spacing w:before="9" w:line="100" w:lineRule="exact"/>
        <w:rPr>
          <w:sz w:val="11"/>
          <w:szCs w:val="11"/>
        </w:rPr>
      </w:pPr>
    </w:p>
    <w:p w:rsidR="00203AC5" w:rsidRPr="00F11B1C" w:rsidRDefault="005D4A0E" w:rsidP="00ED65B5">
      <w:pPr>
        <w:ind w:left="119"/>
        <w:jc w:val="both"/>
        <w:rPr>
          <w:sz w:val="22"/>
          <w:szCs w:val="22"/>
        </w:rPr>
      </w:pPr>
      <w:r w:rsidRPr="00F11B1C">
        <w:rPr>
          <w:b/>
          <w:spacing w:val="1"/>
          <w:sz w:val="22"/>
        </w:rPr>
        <w:t>Csak az alábbi projektekkel kapcsolatos gyártás-előkészítési tevékenység számít támogathatónak:</w:t>
      </w:r>
    </w:p>
    <w:p w:rsidR="00203AC5" w:rsidRPr="00F11B1C" w:rsidRDefault="005D4A0E">
      <w:pPr>
        <w:spacing w:line="240" w:lineRule="exact"/>
        <w:ind w:left="119" w:right="76"/>
        <w:jc w:val="both"/>
        <w:rPr>
          <w:sz w:val="22"/>
          <w:szCs w:val="22"/>
        </w:rPr>
      </w:pPr>
      <w:r w:rsidRPr="00F11B1C">
        <w:rPr>
          <w:sz w:val="22"/>
        </w:rPr>
        <w:t>- Elsődlegesen moziforgalmazásra szánt egész estés filmek, animációs filmek és kreatív dokumentumfilmek, amelyeknek a hossza legalább 60 perc</w:t>
      </w:r>
    </w:p>
    <w:p w:rsidR="00203AC5" w:rsidRPr="00F11B1C" w:rsidRDefault="005D4A0E">
      <w:pPr>
        <w:spacing w:before="2" w:line="240" w:lineRule="exact"/>
        <w:ind w:left="119" w:right="77"/>
        <w:jc w:val="both"/>
        <w:rPr>
          <w:sz w:val="22"/>
          <w:szCs w:val="22"/>
        </w:rPr>
      </w:pPr>
      <w:r w:rsidRPr="00F11B1C">
        <w:rPr>
          <w:sz w:val="22"/>
        </w:rPr>
        <w:t>- Elsődlegesen televíziós felhasználásra vagy digitális platformokon történő hasznosításra szánt játékfilmek (egyedi, vagy sorozat) amelynek a teljes hossza minimum 90 perc, animációs alkotások (egyedi vagy sorozat) amelyeknek a hossza minimum 24 perc,</w:t>
      </w:r>
    </w:p>
    <w:p w:rsidR="00203AC5" w:rsidRPr="00F11B1C" w:rsidRDefault="005D4A0E">
      <w:pPr>
        <w:spacing w:line="240" w:lineRule="exact"/>
        <w:ind w:left="119" w:right="2070"/>
        <w:jc w:val="both"/>
        <w:rPr>
          <w:sz w:val="22"/>
          <w:szCs w:val="22"/>
        </w:rPr>
      </w:pPr>
      <w:r w:rsidRPr="00F11B1C">
        <w:rPr>
          <w:spacing w:val="1"/>
          <w:sz w:val="22"/>
        </w:rPr>
        <w:t xml:space="preserve"> </w:t>
      </w:r>
      <w:proofErr w:type="gramStart"/>
      <w:r w:rsidRPr="00F11B1C">
        <w:rPr>
          <w:spacing w:val="1"/>
          <w:sz w:val="22"/>
        </w:rPr>
        <w:t>továbbá</w:t>
      </w:r>
      <w:proofErr w:type="gramEnd"/>
      <w:r w:rsidRPr="00F11B1C">
        <w:rPr>
          <w:spacing w:val="1"/>
          <w:sz w:val="22"/>
        </w:rPr>
        <w:t xml:space="preserve"> kreatív dokumentumfilmek (egyedi vagy sorozat) amelyeknek a hossza minimum 50 perc (sorozat esetében min. 25 perc epizódonként)</w:t>
      </w:r>
    </w:p>
    <w:p w:rsidR="00203AC5" w:rsidRPr="00F11B1C" w:rsidRDefault="00203AC5">
      <w:pPr>
        <w:spacing w:before="2" w:line="260" w:lineRule="exact"/>
        <w:rPr>
          <w:sz w:val="26"/>
          <w:szCs w:val="26"/>
        </w:rPr>
      </w:pPr>
    </w:p>
    <w:p w:rsidR="00203AC5" w:rsidRPr="00F11B1C" w:rsidRDefault="00A04B5F">
      <w:pPr>
        <w:spacing w:line="240" w:lineRule="exact"/>
        <w:ind w:left="119" w:right="77"/>
        <w:jc w:val="both"/>
        <w:rPr>
          <w:sz w:val="22"/>
          <w:szCs w:val="22"/>
        </w:rPr>
      </w:pPr>
      <w:r w:rsidRPr="00A04B5F">
        <w:pict>
          <v:group id="_x0000_s1065" style="position:absolute;left:0;text-align:left;margin-left:70.95pt;margin-top:45.05pt;width:2in;height:0;z-index:-1280;mso-position-horizontal-relative:page" coordorigin="1419,901" coordsize="2880,0">
            <v:shape id="_x0000_s1066" style="position:absolute;left:1419;top:901;width:2880;height:0" coordorigin="1419,901" coordsize="2880,0" path="m1419,901r2880,e" filled="f" strokeweight=".24697mm">
              <v:path arrowok="t"/>
            </v:shape>
            <w10:wrap anchorx="page"/>
          </v:group>
        </w:pict>
      </w:r>
      <w:r w:rsidR="00CA205A" w:rsidRPr="00F11B1C">
        <w:rPr>
          <w:b/>
          <w:spacing w:val="-1"/>
          <w:sz w:val="22"/>
        </w:rPr>
        <w:t>A benyújtott projektek esetében az érdemi forgatás napja</w:t>
      </w:r>
      <w:r w:rsidR="000C34AC" w:rsidRPr="00F11B1C">
        <w:rPr>
          <w:spacing w:val="-1"/>
          <w:sz w:val="22"/>
          <w:vertAlign w:val="superscript"/>
        </w:rPr>
        <w:t>4</w:t>
      </w:r>
      <w:r w:rsidR="00CA205A" w:rsidRPr="00F11B1C">
        <w:rPr>
          <w:b/>
          <w:spacing w:val="-1"/>
          <w:sz w:val="22"/>
        </w:rPr>
        <w:t xml:space="preserve"> (vagy ennek megfelelő dátum) nem lehet előbb, mint a pályázat benyújtásának dátumától számított 8 hónap.</w:t>
      </w:r>
    </w:p>
    <w:p w:rsidR="00203AC5" w:rsidRPr="00F11B1C" w:rsidRDefault="00203AC5">
      <w:pPr>
        <w:spacing w:line="200" w:lineRule="exact"/>
      </w:pPr>
    </w:p>
    <w:p w:rsidR="00203AC5" w:rsidRPr="00F11B1C" w:rsidRDefault="00203AC5">
      <w:pPr>
        <w:spacing w:before="19" w:line="220" w:lineRule="exact"/>
        <w:rPr>
          <w:sz w:val="22"/>
          <w:szCs w:val="22"/>
        </w:rPr>
      </w:pPr>
    </w:p>
    <w:p w:rsidR="00203AC5" w:rsidRPr="00F11B1C" w:rsidRDefault="005D4A0E">
      <w:pPr>
        <w:spacing w:before="44"/>
        <w:ind w:left="119"/>
        <w:rPr>
          <w:sz w:val="18"/>
          <w:szCs w:val="18"/>
        </w:rPr>
      </w:pPr>
      <w:r w:rsidRPr="00F11B1C">
        <w:rPr>
          <w:position w:val="9"/>
          <w:sz w:val="13"/>
        </w:rPr>
        <w:t xml:space="preserve">3 </w:t>
      </w:r>
      <w:r w:rsidRPr="00F11B1C">
        <w:rPr>
          <w:spacing w:val="-2"/>
          <w:sz w:val="18"/>
        </w:rPr>
        <w:t>Az alábbi típusú szerződéseket fogadjuk el</w:t>
      </w:r>
      <w:r w:rsidRPr="00F11B1C">
        <w:rPr>
          <w:position w:val="9"/>
          <w:sz w:val="13"/>
        </w:rPr>
        <w:t>:</w:t>
      </w:r>
    </w:p>
    <w:p w:rsidR="00203AC5" w:rsidRPr="00F11B1C" w:rsidRDefault="005D4A0E">
      <w:pPr>
        <w:spacing w:before="10" w:line="200" w:lineRule="exact"/>
        <w:ind w:left="119" w:right="696"/>
        <w:rPr>
          <w:sz w:val="18"/>
          <w:szCs w:val="18"/>
        </w:rPr>
      </w:pPr>
      <w:r w:rsidRPr="00F11B1C">
        <w:rPr>
          <w:sz w:val="18"/>
        </w:rPr>
        <w:t>- a szerző és a pályázó cég közötti opciós szerződés a jogok átruházásáról, amelynek időtartama megfelelően lefedi a teljes gyártás-előkészítési ütemtervet, és világosan részletezi az opció gyakorlására vonatkozó feltételeket</w:t>
      </w:r>
      <w:proofErr w:type="gramStart"/>
      <w:r w:rsidRPr="00F11B1C">
        <w:rPr>
          <w:sz w:val="18"/>
        </w:rPr>
        <w:t>;  vagy</w:t>
      </w:r>
      <w:proofErr w:type="gramEnd"/>
    </w:p>
    <w:p w:rsidR="00203AC5" w:rsidRPr="00F11B1C" w:rsidRDefault="005D4A0E">
      <w:pPr>
        <w:spacing w:line="200" w:lineRule="exact"/>
        <w:ind w:left="119"/>
        <w:rPr>
          <w:sz w:val="18"/>
          <w:szCs w:val="18"/>
        </w:rPr>
      </w:pPr>
      <w:r w:rsidRPr="00F11B1C">
        <w:rPr>
          <w:sz w:val="18"/>
        </w:rPr>
        <w:t>- olyan szerződés, amely a jogokat a szerzőről a pályázó cégre ruházza át.</w:t>
      </w:r>
    </w:p>
    <w:p w:rsidR="00203AC5" w:rsidRPr="00F11B1C" w:rsidRDefault="005D4A0E">
      <w:pPr>
        <w:spacing w:before="2"/>
        <w:ind w:left="119"/>
        <w:rPr>
          <w:sz w:val="18"/>
          <w:szCs w:val="18"/>
        </w:rPr>
      </w:pPr>
      <w:r w:rsidRPr="00F11B1C">
        <w:rPr>
          <w:spacing w:val="-2"/>
          <w:sz w:val="18"/>
        </w:rPr>
        <w:t>Az opciós vagy jogátruházási szerződés helyettesíthető az alábbiakkal:</w:t>
      </w:r>
    </w:p>
    <w:p w:rsidR="00203AC5" w:rsidRPr="00F11B1C" w:rsidRDefault="005D4A0E">
      <w:pPr>
        <w:spacing w:before="2" w:line="200" w:lineRule="exact"/>
        <w:ind w:left="119" w:right="217"/>
        <w:rPr>
          <w:sz w:val="18"/>
          <w:szCs w:val="18"/>
        </w:rPr>
      </w:pPr>
      <w:r w:rsidRPr="00F11B1C">
        <w:rPr>
          <w:sz w:val="18"/>
        </w:rPr>
        <w:lastRenderedPageBreak/>
        <w:t>- a jogoknak a pályázó cég részére történő átruházásáról szóló egyoldalú nyilatkozat, amennyiben a szerző a cég producere, részvényese, vagy alkalmazottja;</w:t>
      </w:r>
    </w:p>
    <w:p w:rsidR="00203AC5" w:rsidRPr="00F11B1C" w:rsidRDefault="005D4A0E">
      <w:pPr>
        <w:spacing w:line="200" w:lineRule="exact"/>
        <w:ind w:left="119"/>
        <w:rPr>
          <w:sz w:val="18"/>
          <w:szCs w:val="18"/>
        </w:rPr>
      </w:pPr>
      <w:r w:rsidRPr="00F11B1C">
        <w:rPr>
          <w:sz w:val="18"/>
        </w:rPr>
        <w:t>- a felek által rendben keltezett és aláírt koprodukciós vagy közös gyártás-előkészítési megállapodás, amely egyértelműen tartalmazza, hogy a pályázat benyújtásának időpontjában</w:t>
      </w:r>
    </w:p>
    <w:p w:rsidR="00203AC5" w:rsidRPr="00F11B1C" w:rsidRDefault="005D4A0E">
      <w:pPr>
        <w:spacing w:before="1" w:line="180" w:lineRule="exact"/>
        <w:ind w:left="119"/>
        <w:rPr>
          <w:sz w:val="18"/>
          <w:szCs w:val="18"/>
        </w:rPr>
      </w:pPr>
      <w:proofErr w:type="gramStart"/>
      <w:r w:rsidRPr="00F11B1C">
        <w:rPr>
          <w:spacing w:val="-1"/>
          <w:position w:val="-1"/>
          <w:sz w:val="18"/>
        </w:rPr>
        <w:t>a</w:t>
      </w:r>
      <w:proofErr w:type="gramEnd"/>
      <w:r w:rsidRPr="00F11B1C">
        <w:rPr>
          <w:spacing w:val="-1"/>
          <w:position w:val="-1"/>
          <w:sz w:val="18"/>
        </w:rPr>
        <w:t xml:space="preserve"> pályázó cég rendelkezik a jogok többségével.</w:t>
      </w:r>
    </w:p>
    <w:p w:rsidR="00203AC5" w:rsidRPr="00F11B1C" w:rsidRDefault="005D4A0E">
      <w:pPr>
        <w:spacing w:line="260" w:lineRule="exact"/>
        <w:ind w:left="119"/>
        <w:rPr>
          <w:sz w:val="18"/>
          <w:szCs w:val="18"/>
        </w:rPr>
      </w:pPr>
      <w:r w:rsidRPr="00F11B1C">
        <w:rPr>
          <w:position w:val="10"/>
          <w:sz w:val="16"/>
        </w:rPr>
        <w:t xml:space="preserve">4 Kreatív dokumentumfilmek esetén az érdemi forgatás kezdő napjára az alábbi meghatározás vonatkozik: az érdemi forgatás kezdő napja az a nap, amelyen a forgatás kezdetét veszi, a leszerződtetett stáb </w:t>
      </w:r>
    </w:p>
    <w:p w:rsidR="00203AC5" w:rsidRPr="00F11B1C" w:rsidRDefault="005D4A0E">
      <w:pPr>
        <w:spacing w:before="16"/>
        <w:ind w:left="119"/>
        <w:rPr>
          <w:sz w:val="18"/>
          <w:szCs w:val="18"/>
        </w:rPr>
        <w:sectPr w:rsidR="00203AC5" w:rsidRPr="00F11B1C">
          <w:pgSz w:w="11920" w:h="16840"/>
          <w:pgMar w:top="1320" w:right="1300" w:bottom="280" w:left="1300" w:header="0" w:footer="729" w:gutter="0"/>
          <w:cols w:space="708"/>
        </w:sectPr>
      </w:pPr>
      <w:proofErr w:type="gramStart"/>
      <w:r w:rsidRPr="00F11B1C">
        <w:rPr>
          <w:sz w:val="18"/>
        </w:rPr>
        <w:t>jelen</w:t>
      </w:r>
      <w:proofErr w:type="gramEnd"/>
      <w:r w:rsidRPr="00F11B1C">
        <w:rPr>
          <w:sz w:val="18"/>
        </w:rPr>
        <w:t xml:space="preserve"> van a forgatás helyszínén a korábban rögzített alkalmazási feltételeknek </w:t>
      </w:r>
      <w:r w:rsidR="00612910" w:rsidRPr="00F11B1C">
        <w:rPr>
          <w:sz w:val="18"/>
        </w:rPr>
        <w:t xml:space="preserve">valamint az írásos megállapodások rendelkezéseinek </w:t>
      </w:r>
      <w:r w:rsidRPr="00F11B1C">
        <w:rPr>
          <w:sz w:val="18"/>
        </w:rPr>
        <w:t>megfelelően</w:t>
      </w:r>
      <w:r w:rsidR="00612910" w:rsidRPr="00F11B1C">
        <w:rPr>
          <w:sz w:val="18"/>
        </w:rPr>
        <w:t>.</w:t>
      </w:r>
    </w:p>
    <w:p w:rsidR="00203AC5" w:rsidRPr="00F11B1C" w:rsidRDefault="00A04B5F">
      <w:pPr>
        <w:spacing w:before="74"/>
        <w:ind w:left="119" w:right="2803"/>
        <w:jc w:val="both"/>
        <w:rPr>
          <w:sz w:val="22"/>
          <w:szCs w:val="22"/>
        </w:rPr>
      </w:pPr>
      <w:r w:rsidRPr="00A04B5F">
        <w:lastRenderedPageBreak/>
        <w:pict>
          <v:group id="_x0000_s1056" style="position:absolute;left:0;text-align:left;margin-left:65pt;margin-top:386.3pt;width:465.45pt;height:16.2pt;z-index:-1279;mso-position-horizontal-relative:page;mso-position-vertical-relative:page" coordorigin="1300,7726" coordsize="9309,324">
            <v:group id="_x0000_s1057" style="position:absolute;left:1311;top:7736;width:9288;height:0" coordorigin="1311,7736" coordsize="9288,0">
              <v:shape id="_x0000_s1064" style="position:absolute;left:1311;top:7736;width:9288;height:0" coordorigin="1311,7736" coordsize="9288,0" path="m1311,7736r9287,e" filled="f" strokeweight=".58pt">
                <v:path arrowok="t"/>
              </v:shape>
              <v:group id="_x0000_s1058" style="position:absolute;left:1311;top:8039;width:9288;height:0" coordorigin="1311,8039" coordsize="9288,0">
                <v:shape id="_x0000_s1063" style="position:absolute;left:1311;top:8039;width:9288;height:0" coordorigin="1311,8039" coordsize="9288,0" path="m1311,8039r9287,e" filled="f" strokeweight=".58pt">
                  <v:path arrowok="t"/>
                </v:shape>
                <v:group id="_x0000_s1059" style="position:absolute;left:1306;top:7731;width:0;height:312" coordorigin="1306,7731" coordsize="0,312">
                  <v:shape id="_x0000_s1062" style="position:absolute;left:1306;top:7731;width:0;height:312" coordorigin="1306,7731" coordsize="0,312" path="m1306,7731r,312e" filled="f" strokeweight=".58pt">
                    <v:path arrowok="t"/>
                  </v:shape>
                  <v:group id="_x0000_s1060" style="position:absolute;left:10603;top:7731;width:0;height:312" coordorigin="10603,7731" coordsize="0,312">
                    <v:shape id="_x0000_s1061" style="position:absolute;left:10603;top:7731;width:0;height:312" coordorigin="10603,7731" coordsize="0,312" path="m10603,7731r,312e" filled="f" strokeweight=".58pt">
                      <v:path arrowok="t"/>
                    </v:shape>
                  </v:group>
                </v:group>
              </v:group>
            </v:group>
            <w10:wrap anchorx="page" anchory="page"/>
          </v:group>
        </w:pict>
      </w:r>
      <w:r w:rsidR="00CA205A" w:rsidRPr="00F11B1C">
        <w:t>Már befejezett tevékenységekre nem adható visszaható hatályú támogatás.</w:t>
      </w:r>
    </w:p>
    <w:p w:rsidR="00203AC5" w:rsidRPr="00F11B1C" w:rsidRDefault="00203AC5">
      <w:pPr>
        <w:spacing w:before="9" w:line="100" w:lineRule="exact"/>
        <w:rPr>
          <w:sz w:val="11"/>
          <w:szCs w:val="11"/>
        </w:rPr>
      </w:pPr>
    </w:p>
    <w:p w:rsidR="00203AC5" w:rsidRPr="00F11B1C" w:rsidRDefault="005D4A0E">
      <w:pPr>
        <w:ind w:left="119" w:right="82"/>
        <w:jc w:val="both"/>
        <w:rPr>
          <w:sz w:val="22"/>
          <w:szCs w:val="22"/>
        </w:rPr>
      </w:pPr>
      <w:r w:rsidRPr="00F11B1C">
        <w:rPr>
          <w:spacing w:val="2"/>
          <w:sz w:val="22"/>
        </w:rPr>
        <w:t>A támogatható időszak a pályázat benyújtási határidejét követő 30 hónap végén fejeződik be. Ha egy projekt ezen időszak lejártát megelőzően kerül a gyártási fázisba, akkor a költségekre vonatkozó támogatható időszak azon a napon ér véget, amikor a projekt belép a gyártási szakaszba.</w:t>
      </w:r>
    </w:p>
    <w:p w:rsidR="00203AC5" w:rsidRPr="00F11B1C" w:rsidRDefault="00203AC5">
      <w:pPr>
        <w:spacing w:before="9" w:line="100" w:lineRule="exact"/>
        <w:rPr>
          <w:sz w:val="11"/>
          <w:szCs w:val="11"/>
        </w:rPr>
      </w:pPr>
    </w:p>
    <w:p w:rsidR="00203AC5" w:rsidRPr="00F11B1C" w:rsidRDefault="005D4A0E">
      <w:pPr>
        <w:ind w:left="119" w:right="78"/>
        <w:jc w:val="both"/>
        <w:rPr>
          <w:sz w:val="22"/>
          <w:szCs w:val="22"/>
        </w:rPr>
      </w:pPr>
      <w:r w:rsidRPr="00F11B1C">
        <w:rPr>
          <w:spacing w:val="-1"/>
          <w:sz w:val="22"/>
        </w:rPr>
        <w:t>Amennyiben azonban a megállapodás aláírását és a projekt megkezdését követően kiderül, hogy a kedvezményezett, rajta kívül álló, megfelelően megindokolt ok miatt nem tudja befejezni a projektet a megadott időszak alatt, engedélyezhető a támogatható időszak meghosszabbítása. Az időszak maximálisan további 6 hónappal hosszabbítható meg, ha ezt a megállapodásban rögzített határidő lejárta előtt kérvényezik. A maximális támogatható időszak tehát a pályázat benyújtási határidejét követő 36. hónap végén fejeződik be.</w:t>
      </w:r>
    </w:p>
    <w:p w:rsidR="00203AC5" w:rsidRPr="00F11B1C" w:rsidRDefault="00203AC5">
      <w:pPr>
        <w:spacing w:before="13" w:line="240" w:lineRule="exact"/>
        <w:rPr>
          <w:sz w:val="24"/>
          <w:szCs w:val="24"/>
        </w:rPr>
      </w:pPr>
    </w:p>
    <w:p w:rsidR="00203AC5" w:rsidRPr="00F11B1C" w:rsidRDefault="005D4A0E" w:rsidP="005765A0">
      <w:pPr>
        <w:ind w:left="119"/>
        <w:jc w:val="both"/>
        <w:rPr>
          <w:sz w:val="22"/>
          <w:szCs w:val="22"/>
        </w:rPr>
      </w:pPr>
      <w:r w:rsidRPr="00F11B1C">
        <w:rPr>
          <w:spacing w:val="-1"/>
          <w:sz w:val="22"/>
        </w:rPr>
        <w:t>Nem minősülnek elfogadhatónak azok a pályázatok, amelyeknél Cso</w:t>
      </w:r>
      <w:r w:rsidR="00996329">
        <w:rPr>
          <w:spacing w:val="-1"/>
          <w:sz w:val="22"/>
        </w:rPr>
        <w:t>magterv</w:t>
      </w:r>
      <w:r w:rsidRPr="00F11B1C">
        <w:rPr>
          <w:spacing w:val="-1"/>
          <w:sz w:val="22"/>
        </w:rPr>
        <w:t xml:space="preserve"> esetén kevesebb, mint 70.000 EUR a kért </w:t>
      </w:r>
      <w:r w:rsidRPr="00F11B1C">
        <w:rPr>
          <w:spacing w:val="1"/>
          <w:sz w:val="22"/>
        </w:rPr>
        <w:t>pénzügyi támogatás összege.</w:t>
      </w:r>
    </w:p>
    <w:p w:rsidR="00203AC5" w:rsidRPr="00F11B1C" w:rsidRDefault="00203AC5">
      <w:pPr>
        <w:spacing w:before="13" w:line="240" w:lineRule="exact"/>
        <w:rPr>
          <w:sz w:val="24"/>
          <w:szCs w:val="24"/>
        </w:rPr>
      </w:pPr>
    </w:p>
    <w:p w:rsidR="00203AC5" w:rsidRPr="00F11B1C" w:rsidRDefault="005D4A0E" w:rsidP="00612910">
      <w:pPr>
        <w:ind w:left="119"/>
        <w:jc w:val="both"/>
        <w:rPr>
          <w:sz w:val="22"/>
          <w:szCs w:val="22"/>
        </w:rPr>
      </w:pPr>
      <w:r w:rsidRPr="00F11B1C">
        <w:rPr>
          <w:spacing w:val="2"/>
          <w:sz w:val="22"/>
        </w:rPr>
        <w:t>Az alábbi projektek nem minősülnek támogathatóknak:</w:t>
      </w:r>
    </w:p>
    <w:p w:rsidR="00203AC5" w:rsidRPr="00F11B1C" w:rsidRDefault="00203AC5">
      <w:pPr>
        <w:spacing w:before="14" w:line="240" w:lineRule="exact"/>
        <w:rPr>
          <w:sz w:val="24"/>
          <w:szCs w:val="24"/>
        </w:rPr>
      </w:pPr>
    </w:p>
    <w:p w:rsidR="00203AC5" w:rsidRPr="00F11B1C" w:rsidRDefault="005D4A0E" w:rsidP="00612910">
      <w:pPr>
        <w:ind w:left="119"/>
        <w:jc w:val="both"/>
        <w:rPr>
          <w:sz w:val="22"/>
          <w:szCs w:val="22"/>
        </w:rPr>
      </w:pPr>
      <w:r w:rsidRPr="00F11B1C">
        <w:rPr>
          <w:sz w:val="22"/>
        </w:rPr>
        <w:t xml:space="preserve">- élő felvételek, TV-s vetélkedők, talkshow-k, valóságshow-k, valamint felvilágosító, oktató és </w:t>
      </w:r>
    </w:p>
    <w:p w:rsidR="00203AC5" w:rsidRPr="00F11B1C" w:rsidRDefault="005D4A0E" w:rsidP="00612910">
      <w:pPr>
        <w:spacing w:line="240" w:lineRule="exact"/>
        <w:ind w:left="119"/>
        <w:jc w:val="both"/>
        <w:rPr>
          <w:sz w:val="22"/>
          <w:szCs w:val="22"/>
        </w:rPr>
      </w:pPr>
      <w:r w:rsidRPr="00F11B1C">
        <w:rPr>
          <w:sz w:val="22"/>
        </w:rPr>
        <w:t>"hogyan készítsünk" jellegű műsorok;</w:t>
      </w:r>
    </w:p>
    <w:p w:rsidR="00203AC5" w:rsidRPr="00F11B1C" w:rsidRDefault="005D4A0E" w:rsidP="00612910">
      <w:pPr>
        <w:spacing w:before="1"/>
        <w:ind w:left="119" w:right="80"/>
        <w:jc w:val="both"/>
        <w:rPr>
          <w:sz w:val="22"/>
          <w:szCs w:val="22"/>
        </w:rPr>
      </w:pPr>
      <w:r w:rsidRPr="00F11B1C">
        <w:rPr>
          <w:sz w:val="22"/>
        </w:rPr>
        <w:t xml:space="preserve">- turizmust előmozdító dokumentumfilmek, így készült jellegű filmek, tudósítások, állatokról szóló beszámolók, hírműsorok és </w:t>
      </w:r>
      <w:r w:rsidRPr="00F11B1C">
        <w:rPr>
          <w:spacing w:val="1"/>
          <w:sz w:val="22"/>
        </w:rPr>
        <w:t>"dokumentum-szappanoperák";</w:t>
      </w:r>
    </w:p>
    <w:p w:rsidR="00203AC5" w:rsidRPr="00F11B1C" w:rsidRDefault="005D4A0E" w:rsidP="00DC0B7C">
      <w:pPr>
        <w:spacing w:before="1"/>
        <w:ind w:left="119"/>
        <w:jc w:val="both"/>
        <w:rPr>
          <w:sz w:val="22"/>
          <w:szCs w:val="22"/>
        </w:rPr>
      </w:pPr>
      <w:r w:rsidRPr="00F11B1C">
        <w:rPr>
          <w:sz w:val="22"/>
        </w:rPr>
        <w:t>- rasszista és/vagy pornográf tartalmakat tartalmazó, vagy az erőszakot népszerűsítő projektek;</w:t>
      </w:r>
    </w:p>
    <w:p w:rsidR="00203AC5" w:rsidRPr="00F11B1C" w:rsidRDefault="005D4A0E">
      <w:pPr>
        <w:spacing w:line="240" w:lineRule="exact"/>
        <w:ind w:left="119" w:right="6301"/>
        <w:jc w:val="both"/>
        <w:rPr>
          <w:sz w:val="22"/>
          <w:szCs w:val="22"/>
        </w:rPr>
      </w:pPr>
      <w:r w:rsidRPr="00F11B1C">
        <w:rPr>
          <w:sz w:val="22"/>
        </w:rPr>
        <w:t>- promóciós jellegű munkák;</w:t>
      </w:r>
    </w:p>
    <w:p w:rsidR="00203AC5" w:rsidRPr="00F11B1C" w:rsidRDefault="005D4A0E">
      <w:pPr>
        <w:spacing w:line="240" w:lineRule="exact"/>
        <w:ind w:left="119" w:right="2427"/>
        <w:jc w:val="both"/>
        <w:rPr>
          <w:sz w:val="22"/>
          <w:szCs w:val="22"/>
        </w:rPr>
      </w:pPr>
      <w:r w:rsidRPr="00F11B1C">
        <w:rPr>
          <w:sz w:val="22"/>
        </w:rPr>
        <w:t>- adott szervezetet vagy tevékenységeit népszerűsítő intézményi produkciók.</w:t>
      </w:r>
    </w:p>
    <w:p w:rsidR="00203AC5" w:rsidRPr="00F11B1C" w:rsidRDefault="00203AC5">
      <w:pPr>
        <w:spacing w:before="4" w:line="140" w:lineRule="exact"/>
        <w:rPr>
          <w:sz w:val="14"/>
          <w:szCs w:val="14"/>
        </w:rPr>
      </w:pPr>
    </w:p>
    <w:p w:rsidR="00F46BCA" w:rsidRDefault="00F46BCA" w:rsidP="00612910">
      <w:pPr>
        <w:spacing w:line="240" w:lineRule="exact"/>
        <w:ind w:left="119"/>
        <w:jc w:val="both"/>
        <w:rPr>
          <w:b/>
          <w:position w:val="-1"/>
          <w:sz w:val="22"/>
        </w:rPr>
      </w:pPr>
    </w:p>
    <w:p w:rsidR="00203AC5" w:rsidRPr="00F11B1C" w:rsidRDefault="005D4A0E" w:rsidP="00612910">
      <w:pPr>
        <w:spacing w:line="240" w:lineRule="exact"/>
        <w:ind w:left="119"/>
        <w:jc w:val="both"/>
        <w:rPr>
          <w:sz w:val="22"/>
          <w:szCs w:val="22"/>
        </w:rPr>
      </w:pPr>
      <w:r w:rsidRPr="00F11B1C">
        <w:rPr>
          <w:b/>
          <w:position w:val="-1"/>
          <w:sz w:val="22"/>
        </w:rPr>
        <w:t>6.          KIZÁRÁSI SZEMPONTOK</w:t>
      </w:r>
    </w:p>
    <w:p w:rsidR="00203AC5" w:rsidRPr="00F11B1C" w:rsidRDefault="00203AC5">
      <w:pPr>
        <w:spacing w:before="12" w:line="240" w:lineRule="exact"/>
        <w:rPr>
          <w:sz w:val="24"/>
          <w:szCs w:val="24"/>
        </w:rPr>
      </w:pPr>
    </w:p>
    <w:p w:rsidR="00203AC5" w:rsidRPr="00F11B1C" w:rsidRDefault="005D4A0E">
      <w:pPr>
        <w:spacing w:before="32"/>
        <w:ind w:left="119"/>
        <w:rPr>
          <w:sz w:val="22"/>
          <w:szCs w:val="22"/>
        </w:rPr>
      </w:pPr>
      <w:r w:rsidRPr="00F11B1C">
        <w:rPr>
          <w:b/>
          <w:sz w:val="22"/>
        </w:rPr>
        <w:t>6,1.       Kizárás a részvételből</w:t>
      </w:r>
    </w:p>
    <w:p w:rsidR="00203AC5" w:rsidRPr="00F11B1C" w:rsidRDefault="00203AC5">
      <w:pPr>
        <w:spacing w:before="4" w:line="120" w:lineRule="exact"/>
        <w:rPr>
          <w:sz w:val="13"/>
          <w:szCs w:val="13"/>
        </w:rPr>
      </w:pPr>
    </w:p>
    <w:p w:rsidR="00203AC5" w:rsidRPr="00F11B1C" w:rsidRDefault="00203AC5">
      <w:pPr>
        <w:spacing w:line="200" w:lineRule="exact"/>
      </w:pPr>
    </w:p>
    <w:p w:rsidR="00203AC5" w:rsidRPr="00F11B1C" w:rsidRDefault="005D4A0E">
      <w:pPr>
        <w:spacing w:line="240" w:lineRule="exact"/>
        <w:ind w:left="119" w:right="85"/>
        <w:rPr>
          <w:sz w:val="22"/>
          <w:szCs w:val="22"/>
        </w:rPr>
      </w:pPr>
      <w:r w:rsidRPr="00F11B1C">
        <w:rPr>
          <w:spacing w:val="-1"/>
          <w:sz w:val="22"/>
        </w:rPr>
        <w:t>Kizárásra kerülnek azok a pályázók, amelyek az alábbi helyzetek valamelyikének alanyai:</w:t>
      </w:r>
    </w:p>
    <w:p w:rsidR="00203AC5" w:rsidRPr="00F11B1C" w:rsidRDefault="005D4A0E">
      <w:pPr>
        <w:spacing w:before="78"/>
        <w:ind w:left="839" w:right="79" w:hanging="720"/>
        <w:jc w:val="both"/>
        <w:rPr>
          <w:sz w:val="22"/>
          <w:szCs w:val="22"/>
        </w:rPr>
      </w:pPr>
      <w:proofErr w:type="gramStart"/>
      <w:r w:rsidRPr="00F11B1C">
        <w:rPr>
          <w:spacing w:val="1"/>
          <w:sz w:val="22"/>
        </w:rPr>
        <w:t>a</w:t>
      </w:r>
      <w:proofErr w:type="gramEnd"/>
      <w:r w:rsidRPr="00F11B1C">
        <w:rPr>
          <w:spacing w:val="1"/>
          <w:sz w:val="22"/>
        </w:rPr>
        <w:t>)</w:t>
      </w:r>
      <w:r w:rsidRPr="00F11B1C">
        <w:tab/>
      </w:r>
      <w:r w:rsidRPr="00F11B1C">
        <w:rPr>
          <w:spacing w:val="1"/>
          <w:sz w:val="22"/>
        </w:rPr>
        <w:t>amelyek csődbe mentek vagy felszámolás alatt állnak, ügyeiket a bíróságok intézik, hitelezőikkel megállapodtak, üzleti tevékenységüket felfüggesztették, a fentiek miatt eljárás alatt állnak, vagy hasonló eljárásból fakadóan a fentiekhez hasonló helyzetben vannak a hazai törvények vagy rendszabályok értelmében;</w:t>
      </w:r>
    </w:p>
    <w:p w:rsidR="00203AC5" w:rsidRPr="00F11B1C" w:rsidRDefault="005D4A0E">
      <w:pPr>
        <w:spacing w:before="1" w:line="240" w:lineRule="exact"/>
        <w:ind w:left="839" w:right="85" w:hanging="720"/>
        <w:jc w:val="both"/>
        <w:rPr>
          <w:sz w:val="22"/>
          <w:szCs w:val="22"/>
        </w:rPr>
      </w:pPr>
      <w:r w:rsidRPr="00F11B1C">
        <w:rPr>
          <w:spacing w:val="1"/>
          <w:sz w:val="22"/>
        </w:rPr>
        <w:t>b)</w:t>
      </w:r>
      <w:r w:rsidRPr="00F11B1C">
        <w:tab/>
      </w:r>
      <w:r w:rsidRPr="00F11B1C">
        <w:rPr>
          <w:spacing w:val="1"/>
          <w:sz w:val="22"/>
        </w:rPr>
        <w:t xml:space="preserve">őket személyesen, vagy az őket képviselő, nevükben döntési vagy ellenőrzési jogkörrel rendelkező személyeket szakmai magatartásukra vonatkozó bűncselekmény miatt jogerős ítéletben elítélték </w:t>
      </w:r>
    </w:p>
    <w:p w:rsidR="00203AC5" w:rsidRPr="00F11B1C" w:rsidRDefault="005D4A0E">
      <w:pPr>
        <w:spacing w:line="240" w:lineRule="exact"/>
        <w:ind w:left="839" w:right="1762"/>
        <w:jc w:val="both"/>
        <w:rPr>
          <w:sz w:val="22"/>
          <w:szCs w:val="22"/>
        </w:rPr>
      </w:pPr>
      <w:proofErr w:type="gramStart"/>
      <w:r w:rsidRPr="00F11B1C">
        <w:rPr>
          <w:sz w:val="22"/>
        </w:rPr>
        <w:t>egy</w:t>
      </w:r>
      <w:proofErr w:type="gramEnd"/>
      <w:r w:rsidRPr="00F11B1C">
        <w:rPr>
          <w:sz w:val="22"/>
        </w:rPr>
        <w:t xml:space="preserve"> olyan tagállamban, amely jogosult jogerős ítéletet hozni;</w:t>
      </w:r>
    </w:p>
    <w:p w:rsidR="00203AC5" w:rsidRPr="00F11B1C" w:rsidRDefault="005D4A0E">
      <w:pPr>
        <w:spacing w:before="5" w:line="240" w:lineRule="exact"/>
        <w:ind w:left="839" w:right="85" w:hanging="720"/>
        <w:jc w:val="both"/>
        <w:rPr>
          <w:sz w:val="22"/>
          <w:szCs w:val="22"/>
        </w:rPr>
      </w:pPr>
      <w:r w:rsidRPr="00F11B1C">
        <w:rPr>
          <w:spacing w:val="1"/>
          <w:sz w:val="22"/>
        </w:rPr>
        <w:t>c)</w:t>
      </w:r>
      <w:r w:rsidRPr="00F11B1C">
        <w:tab/>
      </w:r>
      <w:r w:rsidRPr="00F11B1C">
        <w:rPr>
          <w:spacing w:val="1"/>
          <w:sz w:val="22"/>
        </w:rPr>
        <w:t>súlyos szakmai vétségben bűnös, amelyet a szerződő hatóság tisztségviselője által megindokoltan alkalmazott bármely eszközzel bizonyítottak, ideértve az Európai Beruházási Bank (EBB) és más nemzetközi szervezetek döntéseit is;</w:t>
      </w:r>
    </w:p>
    <w:p w:rsidR="00203AC5" w:rsidRPr="00F11B1C" w:rsidRDefault="005D4A0E">
      <w:pPr>
        <w:spacing w:before="2" w:line="240" w:lineRule="exact"/>
        <w:ind w:left="839" w:right="83" w:hanging="720"/>
        <w:jc w:val="both"/>
        <w:rPr>
          <w:sz w:val="22"/>
          <w:szCs w:val="22"/>
        </w:rPr>
      </w:pPr>
      <w:r w:rsidRPr="00F11B1C">
        <w:rPr>
          <w:spacing w:val="1"/>
          <w:sz w:val="22"/>
        </w:rPr>
        <w:t>d)</w:t>
      </w:r>
      <w:r w:rsidRPr="00F11B1C">
        <w:tab/>
      </w:r>
      <w:r w:rsidRPr="00F11B1C">
        <w:rPr>
          <w:spacing w:val="1"/>
          <w:sz w:val="22"/>
        </w:rPr>
        <w:t xml:space="preserve">nem tettek eleget a társadalombiztosítási hozzájárulással kapcsolatos fizetési kötelezettségeiknek, illetve adófizetési kötelezettségeiknek azon ország törvényi előírásainak megfelelően, </w:t>
      </w:r>
    </w:p>
    <w:p w:rsidR="00203AC5" w:rsidRPr="00F11B1C" w:rsidRDefault="005D4A0E">
      <w:pPr>
        <w:spacing w:before="2" w:line="240" w:lineRule="exact"/>
        <w:ind w:left="839" w:right="78"/>
        <w:jc w:val="both"/>
        <w:rPr>
          <w:sz w:val="22"/>
          <w:szCs w:val="22"/>
        </w:rPr>
      </w:pPr>
      <w:proofErr w:type="gramStart"/>
      <w:r w:rsidRPr="00F11B1C">
        <w:rPr>
          <w:spacing w:val="-1"/>
          <w:sz w:val="22"/>
        </w:rPr>
        <w:t>ahol</w:t>
      </w:r>
      <w:proofErr w:type="gramEnd"/>
      <w:r w:rsidRPr="00F11B1C">
        <w:rPr>
          <w:spacing w:val="-1"/>
          <w:sz w:val="22"/>
        </w:rPr>
        <w:t xml:space="preserve"> a cégalapítás történt, illetve a szerződő hatóság országának, valamint annak az országnak a törvényi előírásai szerint, ahol a támogatási megállapodást teljesítésére sor kerül;</w:t>
      </w:r>
    </w:p>
    <w:p w:rsidR="00203AC5" w:rsidRPr="00F11B1C" w:rsidRDefault="005D4A0E" w:rsidP="00F46BCA">
      <w:pPr>
        <w:spacing w:line="240" w:lineRule="exact"/>
        <w:ind w:left="708" w:hanging="589"/>
        <w:rPr>
          <w:sz w:val="22"/>
          <w:szCs w:val="22"/>
        </w:rPr>
      </w:pPr>
      <w:proofErr w:type="gramStart"/>
      <w:r w:rsidRPr="00F11B1C">
        <w:rPr>
          <w:spacing w:val="1"/>
          <w:sz w:val="22"/>
        </w:rPr>
        <w:t>e</w:t>
      </w:r>
      <w:proofErr w:type="gramEnd"/>
      <w:r w:rsidRPr="00F11B1C">
        <w:rPr>
          <w:spacing w:val="1"/>
          <w:sz w:val="22"/>
        </w:rPr>
        <w:t>)</w:t>
      </w:r>
      <w:r w:rsidRPr="00F11B1C">
        <w:tab/>
      </w:r>
      <w:r w:rsidRPr="00F11B1C">
        <w:rPr>
          <w:spacing w:val="1"/>
          <w:sz w:val="22"/>
        </w:rPr>
        <w:t xml:space="preserve">őket személyesen, vagy az őket képviselő, nevükben döntési vagy ellenőrzési jogkörrel rendelkező személyeket szakmai magatartásukra vonatkozó bűncselekmény miatt </w:t>
      </w:r>
    </w:p>
    <w:p w:rsidR="00203AC5" w:rsidRPr="00F11B1C" w:rsidRDefault="005D4A0E">
      <w:pPr>
        <w:spacing w:before="1"/>
        <w:ind w:left="839" w:right="77"/>
        <w:jc w:val="both"/>
        <w:rPr>
          <w:sz w:val="22"/>
          <w:szCs w:val="22"/>
        </w:rPr>
      </w:pPr>
      <w:r w:rsidRPr="00F11B1C">
        <w:rPr>
          <w:sz w:val="22"/>
        </w:rPr>
        <w:t xml:space="preserve">jogerős ítéletben elítélték csalásért, korrupcióért, bűnszervezetben való részvételért, pénzmosásért vagy egyéb olyan törvénybe ütköző </w:t>
      </w:r>
      <w:proofErr w:type="gramStart"/>
      <w:r w:rsidRPr="00F11B1C">
        <w:rPr>
          <w:sz w:val="22"/>
        </w:rPr>
        <w:t>cselekedetért</w:t>
      </w:r>
      <w:proofErr w:type="gramEnd"/>
      <w:r w:rsidRPr="00F11B1C">
        <w:rPr>
          <w:sz w:val="22"/>
        </w:rPr>
        <w:t xml:space="preserve"> amely ártalmas az Unió pénzügyi érdekei szempontjából;</w:t>
      </w:r>
    </w:p>
    <w:p w:rsidR="00203AC5" w:rsidRPr="00F11B1C" w:rsidRDefault="00A04B5F">
      <w:pPr>
        <w:spacing w:line="240" w:lineRule="exact"/>
        <w:ind w:left="119"/>
        <w:rPr>
          <w:sz w:val="22"/>
          <w:szCs w:val="22"/>
        </w:rPr>
      </w:pPr>
      <w:r w:rsidRPr="00A04B5F">
        <w:pict>
          <v:group id="_x0000_s1054" style="position:absolute;left:0;text-align:left;margin-left:70.95pt;margin-top:37.75pt;width:453.6pt;height:0;z-index:-1278;mso-position-horizontal-relative:page" coordorigin="1419,755" coordsize="9072,0">
            <v:shape id="_x0000_s1055" style="position:absolute;left:1419;top:755;width:9072;height:0" coordorigin="1419,755" coordsize="9072,0" path="m1419,755r9071,e" filled="f" strokeweight=".7pt">
              <v:path arrowok="t"/>
            </v:shape>
            <w10:wrap anchorx="page"/>
          </v:group>
        </w:pict>
      </w:r>
      <w:r w:rsidR="00CA205A" w:rsidRPr="00F11B1C">
        <w:t>(</w:t>
      </w:r>
      <w:r w:rsidR="00CA205A" w:rsidRPr="00F11B1C">
        <w:rPr>
          <w:spacing w:val="1"/>
          <w:sz w:val="22"/>
        </w:rPr>
        <w:t>f)</w:t>
      </w:r>
      <w:r w:rsidR="00CA205A" w:rsidRPr="00F11B1C">
        <w:tab/>
      </w:r>
      <w:r w:rsidR="00CA205A" w:rsidRPr="00F11B1C">
        <w:rPr>
          <w:spacing w:val="1"/>
          <w:sz w:val="22"/>
        </w:rPr>
        <w:t xml:space="preserve">Az adott időpontban a Pénzügyi Szabályzat </w:t>
      </w:r>
      <w:proofErr w:type="gramStart"/>
      <w:r w:rsidR="00CA205A" w:rsidRPr="00F11B1C">
        <w:rPr>
          <w:spacing w:val="1"/>
          <w:sz w:val="22"/>
        </w:rPr>
        <w:t>109(</w:t>
      </w:r>
      <w:proofErr w:type="gramEnd"/>
      <w:r w:rsidR="00CA205A" w:rsidRPr="00F11B1C">
        <w:rPr>
          <w:spacing w:val="1"/>
          <w:sz w:val="22"/>
        </w:rPr>
        <w:t xml:space="preserve">1) pontja értelmében kirótt adminisztratív </w:t>
      </w:r>
    </w:p>
    <w:p w:rsidR="00203AC5" w:rsidRPr="00F11B1C" w:rsidRDefault="005D4A0E">
      <w:pPr>
        <w:spacing w:line="240" w:lineRule="exact"/>
        <w:ind w:left="839" w:right="6539"/>
        <w:jc w:val="both"/>
        <w:rPr>
          <w:sz w:val="22"/>
          <w:szCs w:val="22"/>
        </w:rPr>
      </w:pPr>
      <w:proofErr w:type="gramStart"/>
      <w:r w:rsidRPr="00F11B1C">
        <w:rPr>
          <w:position w:val="-1"/>
          <w:sz w:val="22"/>
        </w:rPr>
        <w:t>büntetés</w:t>
      </w:r>
      <w:proofErr w:type="gramEnd"/>
      <w:r w:rsidRPr="00F11B1C">
        <w:rPr>
          <w:position w:val="-1"/>
          <w:sz w:val="22"/>
        </w:rPr>
        <w:t xml:space="preserve"> alanyai.</w:t>
      </w:r>
    </w:p>
    <w:p w:rsidR="00203AC5" w:rsidRPr="00F11B1C" w:rsidRDefault="00203AC5">
      <w:pPr>
        <w:spacing w:line="120" w:lineRule="exact"/>
        <w:rPr>
          <w:sz w:val="13"/>
          <w:szCs w:val="13"/>
        </w:rPr>
      </w:pPr>
    </w:p>
    <w:p w:rsidR="00203AC5" w:rsidRPr="00F11B1C" w:rsidRDefault="00203AC5">
      <w:pPr>
        <w:spacing w:line="200" w:lineRule="exact"/>
      </w:pPr>
    </w:p>
    <w:p w:rsidR="00203AC5" w:rsidRPr="00F11B1C" w:rsidRDefault="005D4A0E">
      <w:pPr>
        <w:spacing w:before="36"/>
        <w:ind w:left="119"/>
        <w:rPr>
          <w:sz w:val="18"/>
          <w:szCs w:val="18"/>
        </w:rPr>
        <w:sectPr w:rsidR="00203AC5" w:rsidRPr="00F11B1C">
          <w:pgSz w:w="11920" w:h="16840"/>
          <w:pgMar w:top="1320" w:right="1300" w:bottom="280" w:left="1300" w:header="0" w:footer="729" w:gutter="0"/>
          <w:cols w:space="708"/>
        </w:sectPr>
      </w:pPr>
      <w:r w:rsidRPr="00F11B1C">
        <w:rPr>
          <w:spacing w:val="-1"/>
          <w:sz w:val="18"/>
        </w:rPr>
        <w:t>Archív felvételek beszerzésével és előzetes forgatással kapcsolatos tevékenység engedélyezve van.</w:t>
      </w:r>
    </w:p>
    <w:p w:rsidR="00203AC5" w:rsidRPr="00F11B1C" w:rsidRDefault="00A04B5F">
      <w:pPr>
        <w:spacing w:before="91"/>
        <w:ind w:left="119"/>
        <w:rPr>
          <w:sz w:val="22"/>
          <w:szCs w:val="22"/>
        </w:rPr>
      </w:pPr>
      <w:r w:rsidRPr="00A04B5F">
        <w:lastRenderedPageBreak/>
        <w:pict>
          <v:group id="_x0000_s1045" style="position:absolute;left:0;text-align:left;margin-left:65pt;margin-top:354.1pt;width:465.45pt;height:16.2pt;z-index:-1277;mso-position-horizontal-relative:page;mso-position-vertical-relative:page" coordorigin="1300,7082" coordsize="9309,324">
            <v:group id="_x0000_s1046" style="position:absolute;left:1311;top:7093;width:9288;height:0" coordorigin="1311,7093" coordsize="9288,0">
              <v:shape id="_x0000_s1053" style="position:absolute;left:1311;top:7093;width:9288;height:0" coordorigin="1311,7093" coordsize="9288,0" path="m1311,7093r9287,e" filled="f" strokeweight=".58pt">
                <v:path arrowok="t"/>
              </v:shape>
              <v:group id="_x0000_s1047" style="position:absolute;left:1311;top:7395;width:9288;height:0" coordorigin="1311,7395" coordsize="9288,0">
                <v:shape id="_x0000_s1052" style="position:absolute;left:1311;top:7395;width:9288;height:0" coordorigin="1311,7395" coordsize="9288,0" path="m1311,7395r9287,e" filled="f" strokeweight=".58pt">
                  <v:path arrowok="t"/>
                </v:shape>
                <v:group id="_x0000_s1048" style="position:absolute;left:1306;top:7088;width:0;height:312" coordorigin="1306,7088" coordsize="0,312">
                  <v:shape id="_x0000_s1051" style="position:absolute;left:1306;top:7088;width:0;height:312" coordorigin="1306,7088" coordsize="0,312" path="m1306,7088r,312e" filled="f" strokeweight=".58pt">
                    <v:path arrowok="t"/>
                  </v:shape>
                  <v:group id="_x0000_s1049" style="position:absolute;left:10603;top:7088;width:0;height:312" coordorigin="10603,7088" coordsize="0,312">
                    <v:shape id="_x0000_s1050" style="position:absolute;left:10603;top:7088;width:0;height:312" coordorigin="10603,7088" coordsize="0,312" path="m10603,7088r,312e" filled="f" strokeweight=".58pt">
                      <v:path arrowok="t"/>
                    </v:shape>
                  </v:group>
                </v:group>
              </v:group>
            </v:group>
            <w10:wrap anchorx="page" anchory="page"/>
          </v:group>
        </w:pict>
      </w:r>
      <w:r w:rsidR="00CA205A" w:rsidRPr="00F11B1C">
        <w:rPr>
          <w:b/>
          <w:sz w:val="22"/>
        </w:rPr>
        <w:t>6.2</w:t>
      </w:r>
      <w:r w:rsidR="00CA205A" w:rsidRPr="00F11B1C">
        <w:tab/>
      </w:r>
      <w:r w:rsidR="00CA205A" w:rsidRPr="00F11B1C">
        <w:rPr>
          <w:b/>
          <w:sz w:val="22"/>
        </w:rPr>
        <w:t>Kizárás a támogatás odaítéléséből</w:t>
      </w:r>
    </w:p>
    <w:p w:rsidR="00203AC5" w:rsidRPr="00F11B1C" w:rsidRDefault="00203AC5">
      <w:pPr>
        <w:spacing w:before="2" w:line="160" w:lineRule="exact"/>
        <w:rPr>
          <w:sz w:val="17"/>
          <w:szCs w:val="17"/>
        </w:rPr>
      </w:pPr>
    </w:p>
    <w:p w:rsidR="003800C9" w:rsidRPr="00F11B1C" w:rsidRDefault="005D4A0E">
      <w:pPr>
        <w:spacing w:line="320" w:lineRule="atLeast"/>
        <w:ind w:left="119" w:right="159"/>
        <w:rPr>
          <w:spacing w:val="-1"/>
          <w:sz w:val="22"/>
        </w:rPr>
      </w:pPr>
      <w:r w:rsidRPr="00F11B1C">
        <w:rPr>
          <w:spacing w:val="-1"/>
          <w:sz w:val="22"/>
        </w:rPr>
        <w:t xml:space="preserve">Nem részesülhetnek támogatásban azok a pályázók, amelyek az odaítélési eljárás időtartama alatt az alábbi helyzetek valamelyikében érintettek: </w:t>
      </w:r>
    </w:p>
    <w:p w:rsidR="00203AC5" w:rsidRPr="00F11B1C" w:rsidRDefault="005D4A0E">
      <w:pPr>
        <w:spacing w:line="320" w:lineRule="atLeast"/>
        <w:ind w:left="119" w:right="159"/>
        <w:rPr>
          <w:sz w:val="22"/>
          <w:szCs w:val="22"/>
        </w:rPr>
      </w:pPr>
      <w:r w:rsidRPr="00F11B1C">
        <w:rPr>
          <w:spacing w:val="-1"/>
          <w:sz w:val="22"/>
        </w:rPr>
        <w:t>(a)</w:t>
      </w:r>
      <w:r w:rsidR="003800C9" w:rsidRPr="00F11B1C">
        <w:rPr>
          <w:spacing w:val="-1"/>
          <w:sz w:val="22"/>
        </w:rPr>
        <w:tab/>
      </w:r>
      <w:r w:rsidRPr="00F11B1C">
        <w:rPr>
          <w:spacing w:val="-1"/>
          <w:sz w:val="22"/>
        </w:rPr>
        <w:t>érdekellentét alanyai;</w:t>
      </w:r>
    </w:p>
    <w:p w:rsidR="00203AC5" w:rsidRPr="00F11B1C" w:rsidRDefault="005D4A0E">
      <w:pPr>
        <w:spacing w:before="1" w:line="240" w:lineRule="exact"/>
        <w:ind w:left="839" w:right="87" w:hanging="720"/>
        <w:rPr>
          <w:sz w:val="22"/>
          <w:szCs w:val="22"/>
        </w:rPr>
      </w:pPr>
      <w:r w:rsidRPr="00F11B1C">
        <w:rPr>
          <w:spacing w:val="1"/>
          <w:sz w:val="22"/>
        </w:rPr>
        <w:t>(b)</w:t>
      </w:r>
      <w:r w:rsidR="003800C9" w:rsidRPr="00F11B1C">
        <w:tab/>
      </w:r>
      <w:r w:rsidRPr="00F11B1C">
        <w:rPr>
          <w:spacing w:val="1"/>
          <w:sz w:val="22"/>
        </w:rPr>
        <w:t>a Bizottság által a részvétel feltételeként kért információk vonatkozásában valótlan adatok benyújtásában vétkesek, illetve a fenti információk közlését elmulasztják.</w:t>
      </w:r>
    </w:p>
    <w:p w:rsidR="00203AC5" w:rsidRPr="00F11B1C" w:rsidRDefault="005D4A0E">
      <w:pPr>
        <w:spacing w:line="240" w:lineRule="exact"/>
        <w:ind w:left="119"/>
        <w:rPr>
          <w:sz w:val="22"/>
          <w:szCs w:val="22"/>
        </w:rPr>
      </w:pPr>
      <w:r w:rsidRPr="00F11B1C">
        <w:rPr>
          <w:spacing w:val="1"/>
          <w:sz w:val="22"/>
        </w:rPr>
        <w:t>(c)</w:t>
      </w:r>
      <w:r w:rsidRPr="00F11B1C">
        <w:tab/>
      </w:r>
      <w:r w:rsidRPr="00F11B1C">
        <w:rPr>
          <w:spacing w:val="1"/>
          <w:sz w:val="22"/>
        </w:rPr>
        <w:t>az eljárásból való kizárásnak a fenti 6.1 cikkben említett helyzetei egyikében vannak</w:t>
      </w:r>
    </w:p>
    <w:p w:rsidR="00203AC5" w:rsidRPr="00F11B1C" w:rsidRDefault="005D4A0E">
      <w:pPr>
        <w:ind w:left="119" w:right="78"/>
        <w:jc w:val="both"/>
        <w:rPr>
          <w:sz w:val="22"/>
          <w:szCs w:val="22"/>
        </w:rPr>
      </w:pPr>
      <w:r w:rsidRPr="00F11B1C">
        <w:rPr>
          <w:spacing w:val="-1"/>
          <w:sz w:val="22"/>
        </w:rPr>
        <w:t>A Bizottság adminisztratív és pénzügyi büntetést róhat ki azokra a pályázókra, amelyeket hamis nyilatkozattételben találnak vétkesnek, illetve amelyek valamely korábbi szerződés vagy versenypályázat során a Pénzügyi Szabályzat 93-96. cikkei szerint szerződéses kötelezettségeiket súlyosan megszegték.</w:t>
      </w:r>
    </w:p>
    <w:p w:rsidR="00203AC5" w:rsidRPr="00F11B1C" w:rsidRDefault="00203AC5">
      <w:pPr>
        <w:spacing w:before="16" w:line="240" w:lineRule="exact"/>
        <w:rPr>
          <w:sz w:val="24"/>
          <w:szCs w:val="24"/>
        </w:rPr>
      </w:pPr>
    </w:p>
    <w:p w:rsidR="00203AC5" w:rsidRPr="00F11B1C" w:rsidRDefault="005D4A0E">
      <w:pPr>
        <w:ind w:left="119"/>
        <w:rPr>
          <w:sz w:val="22"/>
          <w:szCs w:val="22"/>
        </w:rPr>
      </w:pPr>
      <w:r w:rsidRPr="00F11B1C">
        <w:rPr>
          <w:b/>
          <w:sz w:val="22"/>
        </w:rPr>
        <w:t xml:space="preserve">6.3 </w:t>
      </w:r>
      <w:r w:rsidRPr="00F11B1C">
        <w:tab/>
      </w:r>
      <w:r w:rsidRPr="00F11B1C">
        <w:rPr>
          <w:b/>
          <w:sz w:val="22"/>
        </w:rPr>
        <w:t>Alátámasztó dokumentumok</w:t>
      </w:r>
    </w:p>
    <w:p w:rsidR="00203AC5" w:rsidRPr="00F11B1C" w:rsidRDefault="005D4A0E">
      <w:pPr>
        <w:ind w:left="119" w:right="131"/>
        <w:rPr>
          <w:sz w:val="24"/>
          <w:szCs w:val="24"/>
        </w:rPr>
      </w:pPr>
      <w:r w:rsidRPr="00F11B1C">
        <w:rPr>
          <w:spacing w:val="-1"/>
          <w:sz w:val="22"/>
        </w:rPr>
        <w:t>A 60.000 EUR összeget meghaladó összegért folyamodó pályázóknak felelősségük teljes tudatában alá kell írni egy nyilatkozatot</w:t>
      </w:r>
      <w:r w:rsidR="001643EF">
        <w:rPr>
          <w:spacing w:val="-1"/>
          <w:sz w:val="22"/>
        </w:rPr>
        <w:t>,</w:t>
      </w:r>
      <w:r w:rsidRPr="00F11B1C">
        <w:rPr>
          <w:spacing w:val="-1"/>
          <w:sz w:val="22"/>
        </w:rPr>
        <w:t xml:space="preserve"> amelyben tanúsítják, hogy nincsenek a fenti 6.1 és 6.2 pontokban hivatkozott helyzetek egyikében sem - ehhez ki kell tölteniük a pályázati felhívás mellékletét képező jelentkezési </w:t>
      </w:r>
      <w:proofErr w:type="gramStart"/>
      <w:r w:rsidRPr="00F11B1C">
        <w:rPr>
          <w:spacing w:val="-1"/>
          <w:sz w:val="22"/>
        </w:rPr>
        <w:t>nyomtatvány vonatkozó</w:t>
      </w:r>
      <w:proofErr w:type="gramEnd"/>
      <w:r w:rsidRPr="00F11B1C">
        <w:rPr>
          <w:spacing w:val="-1"/>
          <w:sz w:val="22"/>
        </w:rPr>
        <w:t xml:space="preserve"> mellékletét, amelyet ezen a linken érhetnek el:</w:t>
      </w:r>
      <w:r w:rsidRPr="00F11B1C">
        <w:t xml:space="preserve"> </w:t>
      </w:r>
      <w:hyperlink r:id="rId13">
        <w:r w:rsidRPr="00F11B1C">
          <w:rPr>
            <w:color w:val="0000FF"/>
            <w:sz w:val="24"/>
            <w:u w:val="single" w:color="0000FF"/>
          </w:rPr>
          <w:t>http://ec.europa.eu/culture/media/fundings/creative-europe/call_7_e</w:t>
        </w:r>
      </w:hyperlink>
      <w:hyperlink w:history="1">
        <w:r w:rsidRPr="00F11B1C">
          <w:rPr>
            <w:color w:val="0000FF"/>
            <w:sz w:val="24"/>
            <w:u w:val="single" w:color="0000FF"/>
          </w:rPr>
          <w:t>n.htm</w:t>
        </w:r>
      </w:hyperlink>
    </w:p>
    <w:p w:rsidR="00203AC5" w:rsidRPr="00F11B1C" w:rsidRDefault="00203AC5">
      <w:pPr>
        <w:spacing w:before="4" w:line="160" w:lineRule="exact"/>
        <w:rPr>
          <w:sz w:val="16"/>
          <w:szCs w:val="16"/>
        </w:rPr>
      </w:pPr>
    </w:p>
    <w:p w:rsidR="00203AC5" w:rsidRPr="00F11B1C" w:rsidRDefault="00203AC5">
      <w:pPr>
        <w:spacing w:line="200" w:lineRule="exact"/>
      </w:pPr>
    </w:p>
    <w:p w:rsidR="00203AC5" w:rsidRPr="00F11B1C" w:rsidRDefault="00203AC5">
      <w:pPr>
        <w:spacing w:line="200" w:lineRule="exact"/>
      </w:pPr>
    </w:p>
    <w:p w:rsidR="00203AC5" w:rsidRPr="00F11B1C" w:rsidRDefault="005D4A0E">
      <w:pPr>
        <w:spacing w:before="32" w:line="240" w:lineRule="exact"/>
        <w:ind w:left="119"/>
        <w:rPr>
          <w:sz w:val="22"/>
          <w:szCs w:val="22"/>
        </w:rPr>
      </w:pPr>
      <w:r w:rsidRPr="00F11B1C">
        <w:rPr>
          <w:b/>
          <w:position w:val="-1"/>
          <w:sz w:val="22"/>
        </w:rPr>
        <w:t>7.          KIVÁLASZTÁSI SZEMPONTOK</w:t>
      </w:r>
    </w:p>
    <w:p w:rsidR="00203AC5" w:rsidRPr="00F11B1C" w:rsidRDefault="00203AC5">
      <w:pPr>
        <w:spacing w:before="10" w:line="240" w:lineRule="exact"/>
        <w:rPr>
          <w:sz w:val="24"/>
          <w:szCs w:val="24"/>
        </w:rPr>
      </w:pPr>
    </w:p>
    <w:p w:rsidR="00203AC5" w:rsidRPr="00F11B1C" w:rsidRDefault="005D4A0E">
      <w:pPr>
        <w:spacing w:before="32"/>
        <w:ind w:left="119" w:right="78"/>
        <w:jc w:val="both"/>
        <w:rPr>
          <w:sz w:val="22"/>
          <w:szCs w:val="22"/>
        </w:rPr>
      </w:pPr>
      <w:r w:rsidRPr="00F11B1C">
        <w:rPr>
          <w:spacing w:val="-1"/>
          <w:sz w:val="22"/>
        </w:rPr>
        <w:t xml:space="preserve">A pályázóknak stabil és kielégítő finanszírozási forrásokkal kell rendelkezniük ahhoz, hogy a projekt végrehajtásának teljes időszakában, illetve abban az évben, amelyre a támogatást odaítélték, folytassák tevékenységüket és </w:t>
      </w:r>
      <w:r w:rsidR="00F11B1C" w:rsidRPr="00F11B1C">
        <w:rPr>
          <w:spacing w:val="-1"/>
          <w:sz w:val="22"/>
        </w:rPr>
        <w:t>részt vegyenek</w:t>
      </w:r>
      <w:r w:rsidR="0093797F">
        <w:rPr>
          <w:spacing w:val="-1"/>
          <w:sz w:val="22"/>
        </w:rPr>
        <w:t xml:space="preserve"> a</w:t>
      </w:r>
      <w:r w:rsidRPr="00F11B1C">
        <w:rPr>
          <w:spacing w:val="-1"/>
          <w:sz w:val="22"/>
        </w:rPr>
        <w:t xml:space="preserve"> projekt finanszírozásában. Rendelkezniük kell a pályázatra benyújtott projekt kivitelezéséhez szükséges szakértelemmel és képesítésekkel.</w:t>
      </w:r>
    </w:p>
    <w:p w:rsidR="00203AC5" w:rsidRPr="00F11B1C" w:rsidRDefault="00203AC5">
      <w:pPr>
        <w:spacing w:before="17" w:line="240" w:lineRule="exact"/>
        <w:rPr>
          <w:sz w:val="24"/>
          <w:szCs w:val="24"/>
        </w:rPr>
      </w:pPr>
    </w:p>
    <w:p w:rsidR="00203AC5" w:rsidRPr="00F11B1C" w:rsidRDefault="005D4A0E">
      <w:pPr>
        <w:spacing w:line="240" w:lineRule="exact"/>
        <w:ind w:left="119" w:right="83"/>
        <w:jc w:val="both"/>
        <w:rPr>
          <w:sz w:val="22"/>
          <w:szCs w:val="22"/>
        </w:rPr>
      </w:pPr>
      <w:r w:rsidRPr="00F11B1C">
        <w:rPr>
          <w:spacing w:val="-1"/>
          <w:sz w:val="22"/>
        </w:rPr>
        <w:t xml:space="preserve">A pályázóknak kitöltött, aláírt becsületbeli </w:t>
      </w:r>
      <w:r w:rsidR="00F11B1C" w:rsidRPr="00F11B1C">
        <w:rPr>
          <w:spacing w:val="-1"/>
          <w:sz w:val="22"/>
        </w:rPr>
        <w:t>nyilatkozatot</w:t>
      </w:r>
      <w:r w:rsidRPr="00F11B1C">
        <w:rPr>
          <w:spacing w:val="-1"/>
          <w:sz w:val="22"/>
        </w:rPr>
        <w:t xml:space="preserve"> kell benyújtaniuk, amelyben igazolják jogi státuszukat, valamint a pályázatra benyújtott projekt kivitelezéséhez szükséges pénzügyi és működési kapacitásukat.</w:t>
      </w:r>
    </w:p>
    <w:p w:rsidR="00203AC5" w:rsidRPr="00F11B1C" w:rsidRDefault="00203AC5">
      <w:pPr>
        <w:spacing w:before="15" w:line="240" w:lineRule="exact"/>
        <w:rPr>
          <w:sz w:val="24"/>
          <w:szCs w:val="24"/>
        </w:rPr>
      </w:pPr>
    </w:p>
    <w:p w:rsidR="00203AC5" w:rsidRPr="00F11B1C" w:rsidRDefault="005D4A0E">
      <w:pPr>
        <w:ind w:left="119" w:right="6397"/>
        <w:jc w:val="both"/>
        <w:rPr>
          <w:sz w:val="22"/>
          <w:szCs w:val="22"/>
        </w:rPr>
      </w:pPr>
      <w:r w:rsidRPr="00F11B1C">
        <w:rPr>
          <w:b/>
          <w:sz w:val="22"/>
        </w:rPr>
        <w:t>7,1.       Működési kapacitás</w:t>
      </w:r>
    </w:p>
    <w:p w:rsidR="00203AC5" w:rsidRPr="00F11B1C" w:rsidRDefault="00203AC5">
      <w:pPr>
        <w:spacing w:before="9" w:line="240" w:lineRule="exact"/>
        <w:rPr>
          <w:sz w:val="24"/>
          <w:szCs w:val="24"/>
        </w:rPr>
      </w:pPr>
    </w:p>
    <w:p w:rsidR="00203AC5" w:rsidRPr="00F11B1C" w:rsidRDefault="005D4A0E" w:rsidP="003800C9">
      <w:pPr>
        <w:ind w:left="119"/>
        <w:jc w:val="both"/>
        <w:rPr>
          <w:sz w:val="22"/>
          <w:szCs w:val="22"/>
        </w:rPr>
      </w:pPr>
      <w:r w:rsidRPr="00F11B1C">
        <w:rPr>
          <w:spacing w:val="-4"/>
          <w:sz w:val="22"/>
        </w:rPr>
        <w:t xml:space="preserve">A működési kapacitás megítélése céljából a 60.000 EUR-nál nagyobb összegre pályázó szervezeteknek </w:t>
      </w:r>
    </w:p>
    <w:p w:rsidR="00203AC5" w:rsidRPr="00F11B1C" w:rsidRDefault="005D4A0E" w:rsidP="003800C9">
      <w:pPr>
        <w:spacing w:line="240" w:lineRule="exact"/>
        <w:ind w:left="119"/>
        <w:jc w:val="both"/>
        <w:rPr>
          <w:sz w:val="22"/>
          <w:szCs w:val="22"/>
        </w:rPr>
      </w:pPr>
      <w:proofErr w:type="gramStart"/>
      <w:r w:rsidRPr="00F11B1C">
        <w:rPr>
          <w:sz w:val="22"/>
        </w:rPr>
        <w:t>a</w:t>
      </w:r>
      <w:proofErr w:type="gramEnd"/>
      <w:r w:rsidRPr="00F11B1C">
        <w:rPr>
          <w:sz w:val="22"/>
        </w:rPr>
        <w:t xml:space="preserve"> pályázati jelentkezéssel együtt kell benyújtani az alábbiakat:</w:t>
      </w:r>
    </w:p>
    <w:p w:rsidR="00203AC5" w:rsidRPr="00F11B1C" w:rsidRDefault="00203AC5">
      <w:pPr>
        <w:spacing w:before="12" w:line="240" w:lineRule="exact"/>
        <w:rPr>
          <w:sz w:val="24"/>
          <w:szCs w:val="24"/>
        </w:rPr>
      </w:pPr>
    </w:p>
    <w:p w:rsidR="00203AC5" w:rsidRPr="007543E6" w:rsidRDefault="005D4A0E" w:rsidP="007543E6">
      <w:pPr>
        <w:pStyle w:val="Listaszerbekezds"/>
        <w:numPr>
          <w:ilvl w:val="0"/>
          <w:numId w:val="2"/>
        </w:numPr>
        <w:tabs>
          <w:tab w:val="left" w:pos="1540"/>
        </w:tabs>
        <w:ind w:right="80"/>
        <w:rPr>
          <w:sz w:val="22"/>
          <w:szCs w:val="22"/>
        </w:rPr>
      </w:pPr>
      <w:r w:rsidRPr="007543E6">
        <w:rPr>
          <w:spacing w:val="1"/>
          <w:sz w:val="22"/>
        </w:rPr>
        <w:t>a pályázó cég azon embereinek a tapasztalataira vonatkozó adatokat, akik a benyújtott projekttel kapcsolatos gyártás-előkészítési csapat közvetlen tagjai</w:t>
      </w:r>
    </w:p>
    <w:p w:rsidR="00203AC5" w:rsidRPr="007543E6" w:rsidRDefault="005D4A0E" w:rsidP="007543E6">
      <w:pPr>
        <w:pStyle w:val="Listaszerbekezds"/>
        <w:numPr>
          <w:ilvl w:val="0"/>
          <w:numId w:val="2"/>
        </w:numPr>
        <w:spacing w:line="260" w:lineRule="exact"/>
        <w:rPr>
          <w:sz w:val="22"/>
          <w:szCs w:val="22"/>
        </w:rPr>
      </w:pPr>
      <w:r w:rsidRPr="007543E6">
        <w:rPr>
          <w:position w:val="-1"/>
          <w:sz w:val="22"/>
        </w:rPr>
        <w:t>a pályázó cég által korábban elkészített produkciók felsorolását</w:t>
      </w:r>
    </w:p>
    <w:p w:rsidR="00203AC5" w:rsidRPr="00F11B1C" w:rsidRDefault="00203AC5">
      <w:pPr>
        <w:spacing w:before="20" w:line="240" w:lineRule="exact"/>
        <w:rPr>
          <w:sz w:val="24"/>
          <w:szCs w:val="24"/>
        </w:rPr>
      </w:pPr>
    </w:p>
    <w:p w:rsidR="00203AC5" w:rsidRPr="00F11B1C" w:rsidRDefault="005D4A0E">
      <w:pPr>
        <w:ind w:left="119" w:right="6704"/>
        <w:jc w:val="both"/>
        <w:rPr>
          <w:sz w:val="22"/>
          <w:szCs w:val="22"/>
        </w:rPr>
      </w:pPr>
      <w:r w:rsidRPr="00F11B1C">
        <w:rPr>
          <w:b/>
          <w:spacing w:val="-2"/>
          <w:sz w:val="22"/>
        </w:rPr>
        <w:t>7,2.       Pénzügyi kapacitás</w:t>
      </w:r>
    </w:p>
    <w:p w:rsidR="00203AC5" w:rsidRPr="00F11B1C" w:rsidRDefault="00203AC5">
      <w:pPr>
        <w:spacing w:before="6" w:line="240" w:lineRule="exact"/>
        <w:rPr>
          <w:sz w:val="24"/>
          <w:szCs w:val="24"/>
        </w:rPr>
      </w:pPr>
    </w:p>
    <w:p w:rsidR="00203AC5" w:rsidRPr="00F11B1C" w:rsidRDefault="005D4A0E">
      <w:pPr>
        <w:ind w:left="119" w:right="80"/>
        <w:jc w:val="both"/>
        <w:rPr>
          <w:sz w:val="22"/>
          <w:szCs w:val="22"/>
        </w:rPr>
      </w:pPr>
      <w:r w:rsidRPr="00F11B1C">
        <w:rPr>
          <w:spacing w:val="-1"/>
          <w:sz w:val="22"/>
        </w:rPr>
        <w:t xml:space="preserve">A pályázóknak stabil és kielégítő finanszírozási forrásokkal kell rendelkezniük ahhoz, hogy a projekt végrehajtásának teljes időszakában, illetve abban az évben, amelyre a támogatást odaítélték, folytassák tevékenységüket és </w:t>
      </w:r>
      <w:r w:rsidR="00F11B1C" w:rsidRPr="00F11B1C">
        <w:rPr>
          <w:spacing w:val="-1"/>
          <w:sz w:val="22"/>
        </w:rPr>
        <w:t>részt vegyenek</w:t>
      </w:r>
      <w:r w:rsidR="00F15DBD">
        <w:rPr>
          <w:spacing w:val="-1"/>
          <w:sz w:val="22"/>
        </w:rPr>
        <w:t xml:space="preserve"> </w:t>
      </w:r>
      <w:r w:rsidRPr="00F11B1C">
        <w:rPr>
          <w:spacing w:val="-1"/>
          <w:sz w:val="22"/>
        </w:rPr>
        <w:t>projekt finanszírozásában. A pályázó pénzügyi kapacitását az alábbi, a jelentkezéssel együtt benyújtandó alátámasztó dokumentumok alapján fogják elbírálni</w:t>
      </w:r>
      <w:proofErr w:type="gramStart"/>
      <w:r w:rsidRPr="00F11B1C">
        <w:rPr>
          <w:spacing w:val="-1"/>
          <w:sz w:val="22"/>
        </w:rPr>
        <w:t>,:</w:t>
      </w:r>
      <w:proofErr w:type="gramEnd"/>
    </w:p>
    <w:p w:rsidR="00203AC5" w:rsidRPr="00F11B1C" w:rsidRDefault="00203AC5">
      <w:pPr>
        <w:spacing w:before="8" w:line="100" w:lineRule="exact"/>
        <w:rPr>
          <w:sz w:val="11"/>
          <w:szCs w:val="11"/>
        </w:rPr>
      </w:pPr>
    </w:p>
    <w:p w:rsidR="00203AC5" w:rsidRPr="007543E6" w:rsidRDefault="005D4A0E" w:rsidP="007543E6">
      <w:pPr>
        <w:pStyle w:val="Listaszerbekezds"/>
        <w:numPr>
          <w:ilvl w:val="0"/>
          <w:numId w:val="5"/>
        </w:numPr>
        <w:rPr>
          <w:sz w:val="22"/>
          <w:szCs w:val="22"/>
        </w:rPr>
      </w:pPr>
      <w:r w:rsidRPr="007543E6">
        <w:rPr>
          <w:sz w:val="22"/>
        </w:rPr>
        <w:t>Alacsony összegű támogatások (≤ EUR 60 000):</w:t>
      </w:r>
    </w:p>
    <w:p w:rsidR="00203AC5" w:rsidRPr="00F11B1C" w:rsidRDefault="00203AC5" w:rsidP="003800C9">
      <w:pPr>
        <w:spacing w:before="9" w:line="100" w:lineRule="exact"/>
        <w:rPr>
          <w:sz w:val="11"/>
          <w:szCs w:val="11"/>
        </w:rPr>
      </w:pPr>
    </w:p>
    <w:p w:rsidR="003800C9" w:rsidRPr="00F11B1C" w:rsidRDefault="005D4A0E" w:rsidP="003800C9">
      <w:pPr>
        <w:spacing w:line="355" w:lineRule="auto"/>
        <w:ind w:left="476" w:firstLine="357"/>
        <w:rPr>
          <w:sz w:val="22"/>
        </w:rPr>
      </w:pPr>
      <w:r w:rsidRPr="00F11B1C">
        <w:rPr>
          <w:sz w:val="22"/>
        </w:rPr>
        <w:t>- büntetőjogi felelősség</w:t>
      </w:r>
      <w:r w:rsidR="003800C9" w:rsidRPr="00F11B1C">
        <w:rPr>
          <w:sz w:val="22"/>
        </w:rPr>
        <w:t xml:space="preserve"> </w:t>
      </w:r>
      <w:r w:rsidRPr="00F11B1C">
        <w:rPr>
          <w:sz w:val="22"/>
        </w:rPr>
        <w:t xml:space="preserve">tudatában tett nyilatkozat </w:t>
      </w:r>
    </w:p>
    <w:p w:rsidR="00203AC5" w:rsidRPr="00F11B1C" w:rsidRDefault="007543E6" w:rsidP="00711CBC">
      <w:pPr>
        <w:spacing w:line="355" w:lineRule="auto"/>
        <w:ind w:firstLine="476"/>
        <w:rPr>
          <w:sz w:val="22"/>
          <w:szCs w:val="22"/>
        </w:rPr>
      </w:pPr>
      <w:r>
        <w:rPr>
          <w:sz w:val="22"/>
        </w:rPr>
        <w:t>b)</w:t>
      </w:r>
      <w:r>
        <w:rPr>
          <w:sz w:val="22"/>
        </w:rPr>
        <w:tab/>
        <w:t xml:space="preserve">  </w:t>
      </w:r>
      <w:r w:rsidR="005D4A0E" w:rsidRPr="00F11B1C">
        <w:rPr>
          <w:sz w:val="22"/>
        </w:rPr>
        <w:t>Magasabb összegű támogatások</w:t>
      </w:r>
      <w:proofErr w:type="gramStart"/>
      <w:r w:rsidR="005D4A0E" w:rsidRPr="00F11B1C">
        <w:rPr>
          <w:sz w:val="22"/>
        </w:rPr>
        <w:t>: &gt;</w:t>
      </w:r>
      <w:proofErr w:type="gramEnd"/>
      <w:r w:rsidR="005D4A0E" w:rsidRPr="00F11B1C">
        <w:rPr>
          <w:sz w:val="22"/>
        </w:rPr>
        <w:t xml:space="preserve"> EUR 60 000:</w:t>
      </w:r>
    </w:p>
    <w:p w:rsidR="00203AC5" w:rsidRPr="00F11B1C" w:rsidRDefault="005D4A0E" w:rsidP="00711CBC">
      <w:pPr>
        <w:spacing w:before="2"/>
        <w:ind w:left="799"/>
        <w:rPr>
          <w:sz w:val="22"/>
          <w:szCs w:val="22"/>
        </w:rPr>
        <w:sectPr w:rsidR="00203AC5" w:rsidRPr="00F11B1C">
          <w:pgSz w:w="11920" w:h="16840"/>
          <w:pgMar w:top="1560" w:right="1300" w:bottom="280" w:left="1300" w:header="0" w:footer="729" w:gutter="0"/>
          <w:cols w:space="708"/>
        </w:sectPr>
      </w:pPr>
      <w:r w:rsidRPr="00F11B1C">
        <w:rPr>
          <w:sz w:val="22"/>
        </w:rPr>
        <w:t>- büntetőjogi felelősség tudatában tett nyilatkozat</w:t>
      </w:r>
    </w:p>
    <w:p w:rsidR="00203AC5" w:rsidRPr="00F11B1C" w:rsidRDefault="005D4A0E">
      <w:pPr>
        <w:spacing w:before="77" w:line="240" w:lineRule="exact"/>
        <w:ind w:left="939" w:right="637"/>
        <w:rPr>
          <w:sz w:val="22"/>
          <w:szCs w:val="22"/>
        </w:rPr>
      </w:pPr>
      <w:r w:rsidRPr="00F11B1C">
        <w:rPr>
          <w:sz w:val="22"/>
        </w:rPr>
        <w:lastRenderedPageBreak/>
        <w:t>- az utolsó két pénzügyi évre vonatkozó pénzügyi beszámolók (ideértve a mérleget, az eredeménykimutatást és a vonatkozó mellékleteket) amelyek esetében a számlákat már lezárták</w:t>
      </w:r>
    </w:p>
    <w:p w:rsidR="00203AC5" w:rsidRPr="00F11B1C" w:rsidRDefault="00203AC5">
      <w:pPr>
        <w:spacing w:before="2" w:line="120" w:lineRule="exact"/>
        <w:rPr>
          <w:sz w:val="12"/>
          <w:szCs w:val="12"/>
        </w:rPr>
      </w:pPr>
    </w:p>
    <w:p w:rsidR="00203AC5" w:rsidRPr="00F11B1C" w:rsidRDefault="005D4A0E">
      <w:pPr>
        <w:spacing w:line="240" w:lineRule="exact"/>
        <w:ind w:left="939" w:right="645"/>
        <w:rPr>
          <w:sz w:val="22"/>
          <w:szCs w:val="22"/>
        </w:rPr>
      </w:pPr>
      <w:r w:rsidRPr="00F11B1C">
        <w:rPr>
          <w:sz w:val="22"/>
        </w:rPr>
        <w:t>- a jelentkezési nyomtatványhoz csatolt, pénzügyi kapacitásra vonatkozó nyomtatvány, amelyet ki kell tölteni a törvény által előírt könyvelési számadatokkal, hogy a ki lehessen számolni a nyomtatványban részletezett viszonyszámokat.</w:t>
      </w:r>
    </w:p>
    <w:p w:rsidR="00203AC5" w:rsidRPr="00F11B1C" w:rsidRDefault="00203AC5">
      <w:pPr>
        <w:spacing w:line="200" w:lineRule="exact"/>
      </w:pPr>
    </w:p>
    <w:p w:rsidR="00203AC5" w:rsidRPr="00F11B1C" w:rsidRDefault="00203AC5">
      <w:pPr>
        <w:spacing w:before="14" w:line="280" w:lineRule="exact"/>
        <w:rPr>
          <w:sz w:val="28"/>
          <w:szCs w:val="28"/>
        </w:rPr>
      </w:pPr>
    </w:p>
    <w:p w:rsidR="00203AC5" w:rsidRPr="00F11B1C" w:rsidRDefault="005D4A0E">
      <w:pPr>
        <w:spacing w:line="240" w:lineRule="exact"/>
        <w:ind w:left="219" w:right="646"/>
        <w:rPr>
          <w:sz w:val="22"/>
          <w:szCs w:val="22"/>
        </w:rPr>
      </w:pPr>
      <w:r w:rsidRPr="00F11B1C">
        <w:rPr>
          <w:spacing w:val="-1"/>
          <w:sz w:val="22"/>
        </w:rPr>
        <w:t>Amennyiben a benyújtott dokumentumok alapján az Ügynökség úgy ítéli meg, hogy a pályázó pénzügyi kapacitása nem bizonyított, vagy nem kielégítő, az alábbiakat teheti:</w:t>
      </w:r>
    </w:p>
    <w:p w:rsidR="00203AC5" w:rsidRPr="00F11B1C" w:rsidRDefault="00203AC5">
      <w:pPr>
        <w:spacing w:before="9" w:line="100" w:lineRule="exact"/>
        <w:rPr>
          <w:sz w:val="11"/>
          <w:szCs w:val="11"/>
        </w:rPr>
      </w:pPr>
    </w:p>
    <w:p w:rsidR="00203AC5" w:rsidRPr="00F11B1C" w:rsidRDefault="00711CBC" w:rsidP="00711CBC">
      <w:pPr>
        <w:ind w:left="708"/>
        <w:rPr>
          <w:sz w:val="22"/>
          <w:szCs w:val="22"/>
        </w:rPr>
      </w:pPr>
      <w:r w:rsidRPr="00F11B1C">
        <w:rPr>
          <w:sz w:val="22"/>
        </w:rPr>
        <w:t>-</w:t>
      </w:r>
      <w:r w:rsidRPr="00F11B1C">
        <w:rPr>
          <w:sz w:val="22"/>
        </w:rPr>
        <w:tab/>
      </w:r>
      <w:r w:rsidR="005D4A0E" w:rsidRPr="00F11B1C">
        <w:rPr>
          <w:sz w:val="22"/>
        </w:rPr>
        <w:t>további információt kér;</w:t>
      </w:r>
    </w:p>
    <w:p w:rsidR="00203AC5" w:rsidRPr="00F11B1C" w:rsidRDefault="005D4A0E" w:rsidP="00711CBC">
      <w:pPr>
        <w:ind w:left="708"/>
        <w:rPr>
          <w:sz w:val="22"/>
          <w:szCs w:val="22"/>
        </w:rPr>
      </w:pPr>
      <w:r w:rsidRPr="00F11B1C">
        <w:rPr>
          <w:sz w:val="22"/>
        </w:rPr>
        <w:t>-</w:t>
      </w:r>
      <w:r w:rsidRPr="00F11B1C">
        <w:tab/>
      </w:r>
      <w:r w:rsidR="007543E6">
        <w:t>e</w:t>
      </w:r>
      <w:r w:rsidRPr="00F11B1C">
        <w:rPr>
          <w:sz w:val="22"/>
        </w:rPr>
        <w:t>lőfinanszírozás nélküli támoga</w:t>
      </w:r>
      <w:r w:rsidR="007543E6">
        <w:rPr>
          <w:sz w:val="22"/>
        </w:rPr>
        <w:t>tási megállapodást kínálhat fel;</w:t>
      </w:r>
    </w:p>
    <w:p w:rsidR="00203AC5" w:rsidRPr="00F11B1C" w:rsidRDefault="00203AC5" w:rsidP="00711CBC">
      <w:pPr>
        <w:spacing w:before="5" w:line="120" w:lineRule="exact"/>
        <w:ind w:left="708"/>
        <w:rPr>
          <w:sz w:val="12"/>
          <w:szCs w:val="12"/>
        </w:rPr>
      </w:pPr>
    </w:p>
    <w:p w:rsidR="00203AC5" w:rsidRPr="00F11B1C" w:rsidRDefault="005D4A0E" w:rsidP="00711CBC">
      <w:pPr>
        <w:tabs>
          <w:tab w:val="left" w:pos="920"/>
        </w:tabs>
        <w:spacing w:line="240" w:lineRule="exact"/>
        <w:ind w:left="1416" w:right="636" w:hanging="708"/>
        <w:rPr>
          <w:sz w:val="22"/>
          <w:szCs w:val="22"/>
        </w:rPr>
      </w:pPr>
      <w:r w:rsidRPr="00F11B1C">
        <w:rPr>
          <w:sz w:val="22"/>
        </w:rPr>
        <w:t xml:space="preserve">- </w:t>
      </w:r>
      <w:r w:rsidRPr="00F11B1C">
        <w:tab/>
      </w:r>
      <w:r w:rsidR="00711CBC" w:rsidRPr="00F11B1C">
        <w:tab/>
      </w:r>
      <w:r w:rsidRPr="00F11B1C">
        <w:rPr>
          <w:sz w:val="22"/>
        </w:rPr>
        <w:t>olyan támogatási határozatra/megállapodásra tesz javaslatot, amely nem tartalmaz előfinanszírozást, viszont van benne egy időközi kifizetés a már felmerült költségek alapján;</w:t>
      </w:r>
    </w:p>
    <w:p w:rsidR="00203AC5" w:rsidRPr="00F11B1C" w:rsidRDefault="00203AC5" w:rsidP="00711CBC">
      <w:pPr>
        <w:spacing w:before="6" w:line="100" w:lineRule="exact"/>
        <w:ind w:left="708"/>
        <w:rPr>
          <w:sz w:val="11"/>
          <w:szCs w:val="11"/>
        </w:rPr>
      </w:pPr>
    </w:p>
    <w:p w:rsidR="00203AC5" w:rsidRPr="00F11B1C" w:rsidRDefault="005D4A0E" w:rsidP="00711CBC">
      <w:pPr>
        <w:tabs>
          <w:tab w:val="left" w:pos="920"/>
        </w:tabs>
        <w:ind w:left="1416" w:right="640" w:hanging="708"/>
        <w:rPr>
          <w:sz w:val="22"/>
          <w:szCs w:val="22"/>
        </w:rPr>
      </w:pPr>
      <w:r w:rsidRPr="00F11B1C">
        <w:t>-</w:t>
      </w:r>
      <w:r w:rsidRPr="00F11B1C">
        <w:tab/>
      </w:r>
      <w:r w:rsidR="00711CBC" w:rsidRPr="00F11B1C">
        <w:tab/>
      </w:r>
      <w:r w:rsidRPr="00F11B1C">
        <w:rPr>
          <w:sz w:val="22"/>
        </w:rPr>
        <w:t>előfinanszírozással kombinált támogatási megállapodásra tesz javaslatot, amelyre bankgarancia nyújt fedezetet (lásd az alanti 9.2 pontot)</w:t>
      </w:r>
      <w:r w:rsidR="007543E6">
        <w:rPr>
          <w:sz w:val="22"/>
        </w:rPr>
        <w:t>;</w:t>
      </w:r>
    </w:p>
    <w:p w:rsidR="00203AC5" w:rsidRPr="00F11B1C" w:rsidRDefault="00203AC5" w:rsidP="00711CBC">
      <w:pPr>
        <w:spacing w:before="8" w:line="100" w:lineRule="exact"/>
        <w:ind w:left="708"/>
        <w:rPr>
          <w:sz w:val="11"/>
          <w:szCs w:val="11"/>
        </w:rPr>
      </w:pPr>
    </w:p>
    <w:p w:rsidR="00203AC5" w:rsidRPr="00F11B1C" w:rsidRDefault="005D4A0E" w:rsidP="00711CBC">
      <w:pPr>
        <w:ind w:left="708"/>
        <w:rPr>
          <w:sz w:val="22"/>
          <w:szCs w:val="22"/>
        </w:rPr>
      </w:pPr>
      <w:r w:rsidRPr="00F11B1C">
        <w:rPr>
          <w:sz w:val="22"/>
        </w:rPr>
        <w:t xml:space="preserve">- </w:t>
      </w:r>
      <w:r w:rsidRPr="00F11B1C">
        <w:tab/>
      </w:r>
      <w:r w:rsidRPr="00F11B1C">
        <w:rPr>
          <w:sz w:val="22"/>
        </w:rPr>
        <w:t>elutasíthatja a pályázatot</w:t>
      </w:r>
    </w:p>
    <w:p w:rsidR="00203AC5" w:rsidRPr="00F11B1C" w:rsidRDefault="00203AC5">
      <w:pPr>
        <w:spacing w:line="200" w:lineRule="exact"/>
      </w:pPr>
    </w:p>
    <w:p w:rsidR="00203AC5" w:rsidRPr="00F11B1C" w:rsidRDefault="00203AC5">
      <w:pPr>
        <w:spacing w:line="200" w:lineRule="exact"/>
      </w:pPr>
    </w:p>
    <w:p w:rsidR="00203AC5" w:rsidRPr="00F11B1C" w:rsidRDefault="00203AC5">
      <w:pPr>
        <w:spacing w:before="1" w:line="260" w:lineRule="exact"/>
        <w:rPr>
          <w:sz w:val="26"/>
          <w:szCs w:val="26"/>
        </w:rPr>
      </w:pPr>
    </w:p>
    <w:p w:rsidR="00203AC5" w:rsidRPr="00F11B1C" w:rsidRDefault="00A04B5F">
      <w:pPr>
        <w:spacing w:line="240" w:lineRule="exact"/>
        <w:ind w:left="233"/>
        <w:rPr>
          <w:sz w:val="22"/>
          <w:szCs w:val="22"/>
        </w:rPr>
      </w:pPr>
      <w:r w:rsidRPr="00A04B5F">
        <w:pict>
          <v:group id="_x0000_s1036" style="position:absolute;left:0;text-align:left;margin-left:65.75pt;margin-top:-1.8pt;width:464.7pt;height:16.3pt;z-index:-1276;mso-position-horizontal-relative:page" coordorigin="1315,-36" coordsize="9294,326">
            <v:group id="_x0000_s1037" style="position:absolute;left:1325;top:-25;width:9273;height:0" coordorigin="1325,-25" coordsize="9273,0">
              <v:shape id="_x0000_s1044" style="position:absolute;left:1325;top:-25;width:9273;height:0" coordorigin="1325,-25" coordsize="9273,0" path="m1325,-25r9273,e" filled="f" strokeweight=".58pt">
                <v:path arrowok="t"/>
              </v:shape>
              <v:group id="_x0000_s1038" style="position:absolute;left:1325;top:280;width:9273;height:0" coordorigin="1325,280" coordsize="9273,0">
                <v:shape id="_x0000_s1043" style="position:absolute;left:1325;top:280;width:9273;height:0" coordorigin="1325,280" coordsize="9273,0" path="m1325,280r9273,e" filled="f" strokeweight=".58pt">
                  <v:path arrowok="t"/>
                </v:shape>
                <v:group id="_x0000_s1039" style="position:absolute;left:1320;top:-30;width:0;height:314" coordorigin="1320,-30" coordsize="0,314">
                  <v:shape id="_x0000_s1042" style="position:absolute;left:1320;top:-30;width:0;height:314" coordorigin="1320,-30" coordsize="0,314" path="m1320,-30r,315e" filled="f" strokeweight=".58pt">
                    <v:path arrowok="t"/>
                  </v:shape>
                  <v:group id="_x0000_s1040" style="position:absolute;left:10603;top:-30;width:0;height:314" coordorigin="10603,-30" coordsize="0,314">
                    <v:shape id="_x0000_s1041" style="position:absolute;left:10603;top:-30;width:0;height:314" coordorigin="10603,-30" coordsize="0,314" path="m10603,-30r,315e" filled="f" strokeweight=".58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 w:rsidR="00CA205A" w:rsidRPr="00F11B1C">
        <w:rPr>
          <w:b/>
          <w:position w:val="-1"/>
          <w:sz w:val="22"/>
        </w:rPr>
        <w:t>8.         A TÁMOGATÁS ODAÍTÉLÉSÉNEK SZEMPONTJAI</w:t>
      </w:r>
    </w:p>
    <w:p w:rsidR="00203AC5" w:rsidRPr="00F11B1C" w:rsidRDefault="00203AC5">
      <w:pPr>
        <w:spacing w:before="4" w:line="100" w:lineRule="exact"/>
        <w:rPr>
          <w:sz w:val="10"/>
          <w:szCs w:val="10"/>
        </w:rPr>
      </w:pPr>
    </w:p>
    <w:p w:rsidR="00203AC5" w:rsidRPr="00F11B1C" w:rsidRDefault="00203AC5">
      <w:pPr>
        <w:spacing w:line="200" w:lineRule="exact"/>
      </w:pPr>
    </w:p>
    <w:p w:rsidR="00203AC5" w:rsidRPr="00F11B1C" w:rsidRDefault="00203AC5">
      <w:pPr>
        <w:spacing w:line="200" w:lineRule="exact"/>
      </w:pPr>
    </w:p>
    <w:p w:rsidR="00203AC5" w:rsidRPr="00F11B1C" w:rsidRDefault="005D4A0E">
      <w:pPr>
        <w:spacing w:before="32"/>
        <w:ind w:left="219"/>
        <w:rPr>
          <w:sz w:val="22"/>
          <w:szCs w:val="22"/>
        </w:rPr>
      </w:pPr>
      <w:r w:rsidRPr="00F11B1C">
        <w:rPr>
          <w:sz w:val="22"/>
        </w:rPr>
        <w:t>A támogatható pályázatok elbírálásánál az alábbi kritériumokat veszik figyelembe:</w:t>
      </w:r>
    </w:p>
    <w:p w:rsidR="00203AC5" w:rsidRPr="00F11B1C" w:rsidRDefault="00203AC5">
      <w:pPr>
        <w:spacing w:before="16" w:line="240" w:lineRule="exact"/>
        <w:rPr>
          <w:sz w:val="24"/>
          <w:szCs w:val="24"/>
        </w:rPr>
      </w:pPr>
    </w:p>
    <w:p w:rsidR="00203AC5" w:rsidRPr="00F11B1C" w:rsidRDefault="005D4A0E">
      <w:pPr>
        <w:ind w:left="219"/>
        <w:rPr>
          <w:sz w:val="22"/>
          <w:szCs w:val="22"/>
        </w:rPr>
      </w:pPr>
      <w:r w:rsidRPr="00F11B1C">
        <w:rPr>
          <w:b/>
          <w:spacing w:val="2"/>
          <w:sz w:val="22"/>
        </w:rPr>
        <w:t>Egyedi Projektek</w:t>
      </w:r>
    </w:p>
    <w:p w:rsidR="00203AC5" w:rsidRPr="00F11B1C" w:rsidRDefault="00203AC5">
      <w:pPr>
        <w:spacing w:before="9" w:line="240" w:lineRule="exact"/>
        <w:rPr>
          <w:sz w:val="24"/>
          <w:szCs w:val="24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621"/>
        <w:gridCol w:w="3833"/>
        <w:gridCol w:w="3827"/>
      </w:tblGrid>
      <w:tr w:rsidR="00203AC5" w:rsidRPr="00F11B1C" w:rsidTr="003D323A">
        <w:trPr>
          <w:trHeight w:val="454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AC5" w:rsidRPr="00F11B1C" w:rsidRDefault="00203AC5"/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AC5" w:rsidRPr="00F11B1C" w:rsidRDefault="005D4A0E" w:rsidP="003D323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11B1C">
              <w:rPr>
                <w:b/>
                <w:spacing w:val="-1"/>
                <w:sz w:val="22"/>
              </w:rPr>
              <w:t>Kritériumok</w:t>
            </w:r>
          </w:p>
        </w:tc>
        <w:tc>
          <w:tcPr>
            <w:tcW w:w="3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AC5" w:rsidRPr="00F11B1C" w:rsidRDefault="005D4A0E" w:rsidP="003D323A">
            <w:pPr>
              <w:spacing w:line="240" w:lineRule="exact"/>
              <w:ind w:left="708" w:right="1361"/>
              <w:jc w:val="center"/>
              <w:rPr>
                <w:sz w:val="22"/>
                <w:szCs w:val="22"/>
              </w:rPr>
            </w:pPr>
            <w:r w:rsidRPr="00F11B1C">
              <w:rPr>
                <w:b/>
                <w:spacing w:val="-1"/>
                <w:sz w:val="22"/>
              </w:rPr>
              <w:t>Fogalom-meghatározások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AC5" w:rsidRPr="00F11B1C" w:rsidRDefault="005D4A0E">
            <w:pPr>
              <w:spacing w:line="240" w:lineRule="exact"/>
              <w:ind w:left="1147"/>
              <w:rPr>
                <w:sz w:val="22"/>
                <w:szCs w:val="22"/>
              </w:rPr>
            </w:pPr>
            <w:r w:rsidRPr="00F11B1C">
              <w:rPr>
                <w:b/>
                <w:sz w:val="22"/>
              </w:rPr>
              <w:t>Max. súlyozás</w:t>
            </w:r>
          </w:p>
        </w:tc>
      </w:tr>
      <w:tr w:rsidR="00203AC5" w:rsidRPr="00F11B1C">
        <w:trPr>
          <w:trHeight w:hRule="exact" w:val="1284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AC5" w:rsidRPr="00F11B1C" w:rsidRDefault="005D4A0E">
            <w:pPr>
              <w:spacing w:line="240" w:lineRule="exact"/>
              <w:ind w:left="102"/>
              <w:rPr>
                <w:sz w:val="22"/>
                <w:szCs w:val="22"/>
              </w:rPr>
            </w:pPr>
            <w:r w:rsidRPr="00F11B1C">
              <w:rPr>
                <w:sz w:val="22"/>
              </w:rPr>
              <w:t>1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AC5" w:rsidRPr="00F11B1C" w:rsidRDefault="005D4A0E">
            <w:pPr>
              <w:spacing w:line="240" w:lineRule="exact"/>
              <w:ind w:left="102"/>
              <w:rPr>
                <w:sz w:val="22"/>
                <w:szCs w:val="22"/>
              </w:rPr>
            </w:pPr>
            <w:r w:rsidRPr="00F11B1C">
              <w:rPr>
                <w:spacing w:val="-1"/>
                <w:sz w:val="22"/>
              </w:rPr>
              <w:t>Relevancia és</w:t>
            </w:r>
          </w:p>
          <w:p w:rsidR="00203AC5" w:rsidRPr="00F11B1C" w:rsidRDefault="005D4A0E">
            <w:pPr>
              <w:spacing w:before="37" w:line="276" w:lineRule="auto"/>
              <w:ind w:left="102" w:right="394"/>
              <w:rPr>
                <w:sz w:val="22"/>
                <w:szCs w:val="22"/>
              </w:rPr>
            </w:pPr>
            <w:r w:rsidRPr="00F11B1C">
              <w:rPr>
                <w:sz w:val="22"/>
              </w:rPr>
              <w:t>Európai hozzáadott érték</w:t>
            </w:r>
          </w:p>
        </w:tc>
        <w:tc>
          <w:tcPr>
            <w:tcW w:w="3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AC5" w:rsidRPr="00F11B1C" w:rsidRDefault="005D4A0E">
            <w:pPr>
              <w:spacing w:line="240" w:lineRule="exact"/>
              <w:ind w:left="102"/>
              <w:rPr>
                <w:sz w:val="22"/>
                <w:szCs w:val="22"/>
              </w:rPr>
            </w:pPr>
            <w:r w:rsidRPr="00F11B1C">
              <w:rPr>
                <w:spacing w:val="-1"/>
                <w:sz w:val="22"/>
              </w:rPr>
              <w:t xml:space="preserve">A projekt minősége, és </w:t>
            </w:r>
          </w:p>
          <w:p w:rsidR="00203AC5" w:rsidRPr="00F11B1C" w:rsidRDefault="005D4A0E">
            <w:pPr>
              <w:spacing w:before="37"/>
              <w:ind w:left="102"/>
              <w:rPr>
                <w:sz w:val="22"/>
                <w:szCs w:val="22"/>
              </w:rPr>
            </w:pPr>
            <w:r w:rsidRPr="00F11B1C">
              <w:rPr>
                <w:spacing w:val="1"/>
                <w:sz w:val="22"/>
              </w:rPr>
              <w:t>európai forgalmazással kapcsolatos potenciálja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AC5" w:rsidRPr="00F11B1C" w:rsidRDefault="005D4A0E">
            <w:pPr>
              <w:spacing w:line="240" w:lineRule="exact"/>
              <w:ind w:left="1758" w:right="1763"/>
              <w:jc w:val="center"/>
              <w:rPr>
                <w:sz w:val="22"/>
                <w:szCs w:val="22"/>
              </w:rPr>
            </w:pPr>
            <w:r w:rsidRPr="00F11B1C">
              <w:rPr>
                <w:i/>
                <w:sz w:val="22"/>
              </w:rPr>
              <w:t>50</w:t>
            </w:r>
          </w:p>
        </w:tc>
      </w:tr>
      <w:tr w:rsidR="00203AC5" w:rsidRPr="00F11B1C">
        <w:trPr>
          <w:trHeight w:hRule="exact" w:val="1351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AC5" w:rsidRPr="00F11B1C" w:rsidRDefault="005D4A0E">
            <w:pPr>
              <w:spacing w:line="240" w:lineRule="exact"/>
              <w:ind w:left="102"/>
              <w:rPr>
                <w:sz w:val="22"/>
                <w:szCs w:val="22"/>
              </w:rPr>
            </w:pPr>
            <w:r w:rsidRPr="00F11B1C">
              <w:rPr>
                <w:sz w:val="22"/>
              </w:rPr>
              <w:t>2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AC5" w:rsidRPr="00F11B1C" w:rsidRDefault="005D4A0E">
            <w:pPr>
              <w:spacing w:line="240" w:lineRule="exact"/>
              <w:ind w:left="102"/>
              <w:rPr>
                <w:sz w:val="22"/>
                <w:szCs w:val="22"/>
              </w:rPr>
            </w:pPr>
            <w:r w:rsidRPr="00F11B1C">
              <w:rPr>
                <w:spacing w:val="-1"/>
                <w:sz w:val="22"/>
              </w:rPr>
              <w:t>A tevékenység és</w:t>
            </w:r>
          </w:p>
          <w:p w:rsidR="00203AC5" w:rsidRPr="00F11B1C" w:rsidRDefault="005D4A0E">
            <w:pPr>
              <w:spacing w:before="37" w:line="277" w:lineRule="auto"/>
              <w:ind w:left="102" w:right="63"/>
              <w:rPr>
                <w:sz w:val="22"/>
                <w:szCs w:val="22"/>
              </w:rPr>
            </w:pPr>
            <w:r w:rsidRPr="00F11B1C">
              <w:rPr>
                <w:sz w:val="22"/>
              </w:rPr>
              <w:t>a tartalom minősége</w:t>
            </w:r>
          </w:p>
        </w:tc>
        <w:tc>
          <w:tcPr>
            <w:tcW w:w="3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AC5" w:rsidRPr="00F11B1C" w:rsidRDefault="005D4A0E">
            <w:pPr>
              <w:spacing w:line="240" w:lineRule="exact"/>
              <w:ind w:left="102"/>
              <w:rPr>
                <w:sz w:val="22"/>
                <w:szCs w:val="22"/>
              </w:rPr>
            </w:pPr>
            <w:r w:rsidRPr="00F11B1C">
              <w:rPr>
                <w:spacing w:val="-1"/>
                <w:sz w:val="22"/>
              </w:rPr>
              <w:t>A fejlesztési stratégia minősége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AC5" w:rsidRPr="00F11B1C" w:rsidRDefault="005D4A0E">
            <w:pPr>
              <w:spacing w:line="240" w:lineRule="exact"/>
              <w:ind w:left="1758" w:right="1763"/>
              <w:jc w:val="center"/>
              <w:rPr>
                <w:sz w:val="22"/>
                <w:szCs w:val="22"/>
              </w:rPr>
            </w:pPr>
            <w:r w:rsidRPr="00F11B1C">
              <w:rPr>
                <w:i/>
                <w:sz w:val="22"/>
              </w:rPr>
              <w:t>10</w:t>
            </w:r>
          </w:p>
        </w:tc>
      </w:tr>
      <w:tr w:rsidR="00203AC5" w:rsidRPr="00F11B1C">
        <w:trPr>
          <w:trHeight w:hRule="exact" w:val="881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AC5" w:rsidRPr="00F11B1C" w:rsidRDefault="005D4A0E">
            <w:pPr>
              <w:spacing w:line="240" w:lineRule="exact"/>
              <w:ind w:left="102"/>
              <w:rPr>
                <w:sz w:val="22"/>
                <w:szCs w:val="22"/>
              </w:rPr>
            </w:pPr>
            <w:r w:rsidRPr="00F11B1C">
              <w:rPr>
                <w:sz w:val="22"/>
              </w:rPr>
              <w:t>3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AC5" w:rsidRPr="00F11B1C" w:rsidRDefault="005D4A0E">
            <w:pPr>
              <w:spacing w:line="240" w:lineRule="exact"/>
              <w:ind w:left="102"/>
              <w:rPr>
                <w:sz w:val="22"/>
                <w:szCs w:val="22"/>
              </w:rPr>
            </w:pPr>
            <w:r w:rsidRPr="00F11B1C">
              <w:rPr>
                <w:spacing w:val="-1"/>
                <w:sz w:val="22"/>
              </w:rPr>
              <w:t>A projekt eredményeinek</w:t>
            </w:r>
          </w:p>
          <w:p w:rsidR="00203AC5" w:rsidRPr="00F11B1C" w:rsidRDefault="005D4A0E">
            <w:pPr>
              <w:spacing w:before="37" w:line="275" w:lineRule="auto"/>
              <w:ind w:left="102" w:right="64"/>
              <w:rPr>
                <w:sz w:val="22"/>
                <w:szCs w:val="22"/>
              </w:rPr>
            </w:pPr>
            <w:r w:rsidRPr="00F11B1C">
              <w:rPr>
                <w:sz w:val="22"/>
              </w:rPr>
              <w:t>terjesztése</w:t>
            </w:r>
          </w:p>
        </w:tc>
        <w:tc>
          <w:tcPr>
            <w:tcW w:w="3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AC5" w:rsidRPr="00F11B1C" w:rsidRDefault="005D4A0E">
            <w:pPr>
              <w:spacing w:line="240" w:lineRule="exact"/>
              <w:ind w:left="102"/>
              <w:rPr>
                <w:sz w:val="22"/>
                <w:szCs w:val="22"/>
              </w:rPr>
            </w:pPr>
            <w:r w:rsidRPr="00F11B1C">
              <w:rPr>
                <w:spacing w:val="-1"/>
                <w:sz w:val="22"/>
              </w:rPr>
              <w:t xml:space="preserve">Az európai és nemzetközi </w:t>
            </w:r>
          </w:p>
          <w:p w:rsidR="00203AC5" w:rsidRPr="00F11B1C" w:rsidRDefault="005D4A0E">
            <w:pPr>
              <w:spacing w:before="37" w:line="275" w:lineRule="auto"/>
              <w:ind w:left="102" w:right="64"/>
              <w:rPr>
                <w:sz w:val="22"/>
                <w:szCs w:val="22"/>
              </w:rPr>
            </w:pPr>
            <w:r w:rsidRPr="00F11B1C">
              <w:rPr>
                <w:spacing w:val="1"/>
                <w:sz w:val="22"/>
              </w:rPr>
              <w:t>forgalmazási és marketing stratégia minősége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AC5" w:rsidRPr="00F11B1C" w:rsidRDefault="00203AC5">
            <w:pPr>
              <w:spacing w:before="3" w:line="280" w:lineRule="exact"/>
              <w:rPr>
                <w:sz w:val="28"/>
                <w:szCs w:val="28"/>
              </w:rPr>
            </w:pPr>
          </w:p>
          <w:p w:rsidR="00203AC5" w:rsidRPr="00F11B1C" w:rsidRDefault="005D4A0E">
            <w:pPr>
              <w:ind w:left="1758" w:right="1763"/>
              <w:jc w:val="center"/>
              <w:rPr>
                <w:sz w:val="22"/>
                <w:szCs w:val="22"/>
              </w:rPr>
            </w:pPr>
            <w:r w:rsidRPr="00F11B1C">
              <w:rPr>
                <w:i/>
                <w:sz w:val="22"/>
              </w:rPr>
              <w:t>20</w:t>
            </w:r>
          </w:p>
        </w:tc>
      </w:tr>
      <w:tr w:rsidR="00203AC5" w:rsidRPr="00F11B1C">
        <w:trPr>
          <w:trHeight w:hRule="exact" w:val="884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AC5" w:rsidRPr="00F11B1C" w:rsidRDefault="005D4A0E">
            <w:pPr>
              <w:spacing w:line="240" w:lineRule="exact"/>
              <w:ind w:left="102"/>
              <w:rPr>
                <w:sz w:val="22"/>
                <w:szCs w:val="22"/>
              </w:rPr>
            </w:pPr>
            <w:r w:rsidRPr="00F11B1C">
              <w:rPr>
                <w:sz w:val="22"/>
              </w:rPr>
              <w:t>4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AC5" w:rsidRPr="00F11B1C" w:rsidRDefault="005D4A0E">
            <w:pPr>
              <w:spacing w:line="240" w:lineRule="exact"/>
              <w:ind w:left="102"/>
              <w:rPr>
                <w:sz w:val="22"/>
                <w:szCs w:val="22"/>
              </w:rPr>
            </w:pPr>
            <w:r w:rsidRPr="00F11B1C">
              <w:rPr>
                <w:spacing w:val="-1"/>
                <w:sz w:val="22"/>
              </w:rPr>
              <w:t>A projekt team</w:t>
            </w:r>
          </w:p>
          <w:p w:rsidR="00203AC5" w:rsidRPr="00F11B1C" w:rsidRDefault="005D4A0E">
            <w:pPr>
              <w:spacing w:before="37"/>
              <w:ind w:left="102"/>
              <w:rPr>
                <w:sz w:val="22"/>
                <w:szCs w:val="22"/>
              </w:rPr>
            </w:pPr>
            <w:r w:rsidRPr="00F11B1C">
              <w:rPr>
                <w:sz w:val="22"/>
              </w:rPr>
              <w:t>minősége</w:t>
            </w:r>
          </w:p>
        </w:tc>
        <w:tc>
          <w:tcPr>
            <w:tcW w:w="3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AC5" w:rsidRPr="00F11B1C" w:rsidRDefault="005D4A0E">
            <w:pPr>
              <w:spacing w:line="240" w:lineRule="exact"/>
              <w:ind w:left="102"/>
              <w:rPr>
                <w:sz w:val="22"/>
                <w:szCs w:val="22"/>
              </w:rPr>
            </w:pPr>
            <w:r w:rsidRPr="00F11B1C">
              <w:rPr>
                <w:sz w:val="22"/>
              </w:rPr>
              <w:t>A kreatív team tapasztalata,</w:t>
            </w:r>
          </w:p>
          <w:p w:rsidR="00203AC5" w:rsidRPr="00F11B1C" w:rsidRDefault="005D4A0E">
            <w:pPr>
              <w:spacing w:before="37"/>
              <w:ind w:left="102"/>
              <w:rPr>
                <w:sz w:val="22"/>
                <w:szCs w:val="22"/>
              </w:rPr>
            </w:pPr>
            <w:r w:rsidRPr="00F11B1C">
              <w:rPr>
                <w:spacing w:val="1"/>
                <w:sz w:val="22"/>
              </w:rPr>
              <w:t>potenciálja és alkalmassága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AC5" w:rsidRPr="00F11B1C" w:rsidRDefault="005D4A0E">
            <w:pPr>
              <w:spacing w:line="240" w:lineRule="exact"/>
              <w:ind w:left="1758" w:right="1763"/>
              <w:jc w:val="center"/>
              <w:rPr>
                <w:sz w:val="22"/>
                <w:szCs w:val="22"/>
              </w:rPr>
            </w:pPr>
            <w:r w:rsidRPr="00F11B1C">
              <w:rPr>
                <w:i/>
                <w:sz w:val="22"/>
              </w:rPr>
              <w:t>10</w:t>
            </w:r>
          </w:p>
        </w:tc>
      </w:tr>
      <w:tr w:rsidR="00203AC5" w:rsidRPr="00F11B1C">
        <w:trPr>
          <w:trHeight w:hRule="exact" w:val="593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AC5" w:rsidRPr="00F11B1C" w:rsidRDefault="005D4A0E">
            <w:pPr>
              <w:spacing w:line="240" w:lineRule="exact"/>
              <w:ind w:left="102"/>
              <w:rPr>
                <w:sz w:val="22"/>
                <w:szCs w:val="22"/>
              </w:rPr>
            </w:pPr>
            <w:r w:rsidRPr="00F11B1C">
              <w:rPr>
                <w:sz w:val="22"/>
              </w:rPr>
              <w:t>5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AC5" w:rsidRPr="00F11B1C" w:rsidRDefault="005D4A0E">
            <w:pPr>
              <w:spacing w:line="240" w:lineRule="exact"/>
              <w:ind w:left="102"/>
              <w:rPr>
                <w:sz w:val="22"/>
                <w:szCs w:val="22"/>
              </w:rPr>
            </w:pPr>
            <w:r w:rsidRPr="00F11B1C">
              <w:rPr>
                <w:spacing w:val="-2"/>
                <w:sz w:val="22"/>
              </w:rPr>
              <w:t>Hatás és</w:t>
            </w:r>
          </w:p>
          <w:p w:rsidR="00203AC5" w:rsidRPr="00F11B1C" w:rsidRDefault="005D4A0E">
            <w:pPr>
              <w:spacing w:before="40"/>
              <w:ind w:left="102"/>
              <w:rPr>
                <w:sz w:val="22"/>
                <w:szCs w:val="22"/>
              </w:rPr>
            </w:pPr>
            <w:r w:rsidRPr="00F11B1C">
              <w:rPr>
                <w:sz w:val="22"/>
              </w:rPr>
              <w:t>fenntarthatóság</w:t>
            </w:r>
          </w:p>
        </w:tc>
        <w:tc>
          <w:tcPr>
            <w:tcW w:w="3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AC5" w:rsidRPr="00F11B1C" w:rsidRDefault="005D4A0E">
            <w:pPr>
              <w:spacing w:line="240" w:lineRule="exact"/>
              <w:ind w:left="102"/>
              <w:rPr>
                <w:sz w:val="22"/>
                <w:szCs w:val="22"/>
              </w:rPr>
            </w:pPr>
            <w:r w:rsidRPr="00F11B1C">
              <w:rPr>
                <w:spacing w:val="-1"/>
                <w:sz w:val="22"/>
              </w:rPr>
              <w:t>A projekt finanszírozási stratégiájának</w:t>
            </w:r>
          </w:p>
          <w:p w:rsidR="00203AC5" w:rsidRPr="00F11B1C" w:rsidRDefault="005D4A0E">
            <w:pPr>
              <w:spacing w:before="40"/>
              <w:ind w:left="102"/>
              <w:rPr>
                <w:sz w:val="22"/>
                <w:szCs w:val="22"/>
              </w:rPr>
            </w:pPr>
            <w:r w:rsidRPr="00F11B1C">
              <w:rPr>
                <w:spacing w:val="1"/>
                <w:sz w:val="22"/>
              </w:rPr>
              <w:t>és potenciális kivitelezhetőségének minősége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AC5" w:rsidRPr="00F11B1C" w:rsidRDefault="005D4A0E">
            <w:pPr>
              <w:spacing w:line="240" w:lineRule="exact"/>
              <w:ind w:left="1758" w:right="1763"/>
              <w:jc w:val="center"/>
              <w:rPr>
                <w:sz w:val="22"/>
                <w:szCs w:val="22"/>
              </w:rPr>
            </w:pPr>
            <w:r w:rsidRPr="00F11B1C">
              <w:rPr>
                <w:i/>
                <w:sz w:val="22"/>
              </w:rPr>
              <w:t>10</w:t>
            </w:r>
          </w:p>
        </w:tc>
      </w:tr>
    </w:tbl>
    <w:p w:rsidR="00203AC5" w:rsidRPr="00F11B1C" w:rsidRDefault="00203AC5">
      <w:pPr>
        <w:sectPr w:rsidR="00203AC5" w:rsidRPr="00F11B1C">
          <w:pgSz w:w="11920" w:h="16840"/>
          <w:pgMar w:top="1320" w:right="740" w:bottom="280" w:left="1200" w:header="0" w:footer="729" w:gutter="0"/>
          <w:cols w:space="708"/>
        </w:sectPr>
      </w:pPr>
    </w:p>
    <w:p w:rsidR="00203AC5" w:rsidRPr="00F11B1C" w:rsidRDefault="005D4A0E">
      <w:pPr>
        <w:spacing w:before="74" w:line="240" w:lineRule="exact"/>
        <w:ind w:left="259"/>
        <w:rPr>
          <w:sz w:val="22"/>
          <w:szCs w:val="22"/>
        </w:rPr>
      </w:pPr>
      <w:r w:rsidRPr="00F11B1C">
        <w:rPr>
          <w:spacing w:val="-1"/>
          <w:position w:val="-1"/>
          <w:sz w:val="22"/>
        </w:rPr>
        <w:lastRenderedPageBreak/>
        <w:t>Automatikus odaítélés kritériumai</w:t>
      </w:r>
    </w:p>
    <w:p w:rsidR="00203AC5" w:rsidRPr="00F11B1C" w:rsidRDefault="00203AC5">
      <w:pPr>
        <w:spacing w:before="19" w:line="240" w:lineRule="exact"/>
        <w:rPr>
          <w:sz w:val="24"/>
          <w:szCs w:val="24"/>
        </w:rPr>
      </w:pPr>
    </w:p>
    <w:tbl>
      <w:tblPr>
        <w:tblW w:w="0" w:type="auto"/>
        <w:tblInd w:w="145" w:type="dxa"/>
        <w:tblLayout w:type="fixed"/>
        <w:tblCellMar>
          <w:left w:w="0" w:type="dxa"/>
          <w:right w:w="0" w:type="dxa"/>
        </w:tblCellMar>
        <w:tblLook w:val="01E0"/>
      </w:tblPr>
      <w:tblGrid>
        <w:gridCol w:w="482"/>
        <w:gridCol w:w="5439"/>
        <w:gridCol w:w="3819"/>
      </w:tblGrid>
      <w:tr w:rsidR="00203AC5" w:rsidRPr="00F11B1C">
        <w:trPr>
          <w:trHeight w:hRule="exact" w:val="300"/>
        </w:trPr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AC5" w:rsidRPr="00F11B1C" w:rsidRDefault="00203AC5"/>
        </w:tc>
        <w:tc>
          <w:tcPr>
            <w:tcW w:w="5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AC5" w:rsidRPr="00F11B1C" w:rsidRDefault="005D4A0E">
            <w:pPr>
              <w:spacing w:line="240" w:lineRule="exact"/>
              <w:ind w:left="102"/>
              <w:rPr>
                <w:sz w:val="22"/>
                <w:szCs w:val="22"/>
              </w:rPr>
            </w:pPr>
            <w:r w:rsidRPr="00F11B1C">
              <w:rPr>
                <w:b/>
                <w:spacing w:val="-1"/>
                <w:sz w:val="22"/>
              </w:rPr>
              <w:t>Ismertetés</w:t>
            </w:r>
          </w:p>
        </w:tc>
        <w:tc>
          <w:tcPr>
            <w:tcW w:w="3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AC5" w:rsidRPr="00F11B1C" w:rsidRDefault="005D4A0E">
            <w:pPr>
              <w:spacing w:line="240" w:lineRule="exact"/>
              <w:ind w:left="1281" w:right="1286"/>
              <w:jc w:val="center"/>
              <w:rPr>
                <w:sz w:val="22"/>
                <w:szCs w:val="22"/>
              </w:rPr>
            </w:pPr>
            <w:r w:rsidRPr="00F11B1C">
              <w:rPr>
                <w:b/>
                <w:spacing w:val="-1"/>
                <w:sz w:val="22"/>
              </w:rPr>
              <w:t>Többletpontok</w:t>
            </w:r>
          </w:p>
        </w:tc>
      </w:tr>
      <w:tr w:rsidR="00203AC5" w:rsidRPr="00F11B1C">
        <w:trPr>
          <w:trHeight w:hRule="exact" w:val="833"/>
        </w:trPr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AC5" w:rsidRPr="00F11B1C" w:rsidRDefault="00203AC5"/>
        </w:tc>
        <w:tc>
          <w:tcPr>
            <w:tcW w:w="5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AC5" w:rsidRPr="00F11B1C" w:rsidRDefault="00203AC5">
            <w:pPr>
              <w:spacing w:before="3" w:line="100" w:lineRule="exact"/>
              <w:rPr>
                <w:sz w:val="11"/>
                <w:szCs w:val="11"/>
              </w:rPr>
            </w:pPr>
          </w:p>
          <w:p w:rsidR="00203AC5" w:rsidRPr="00F11B1C" w:rsidRDefault="005D4A0E">
            <w:pPr>
              <w:spacing w:line="251" w:lineRule="auto"/>
              <w:ind w:left="102" w:right="57"/>
              <w:rPr>
                <w:sz w:val="14"/>
                <w:szCs w:val="14"/>
              </w:rPr>
            </w:pPr>
            <w:r w:rsidRPr="00F11B1C">
              <w:rPr>
                <w:spacing w:val="-1"/>
                <w:sz w:val="22"/>
              </w:rPr>
              <w:t>Alacsony produkciós kapacitással rendelkező országban alapított pályázó cég</w:t>
            </w:r>
          </w:p>
        </w:tc>
        <w:tc>
          <w:tcPr>
            <w:tcW w:w="3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AC5" w:rsidRPr="00F11B1C" w:rsidRDefault="00203AC5">
            <w:pPr>
              <w:spacing w:before="3" w:line="100" w:lineRule="exact"/>
              <w:rPr>
                <w:sz w:val="11"/>
                <w:szCs w:val="11"/>
              </w:rPr>
            </w:pPr>
          </w:p>
          <w:p w:rsidR="00203AC5" w:rsidRPr="00F11B1C" w:rsidRDefault="005D4A0E">
            <w:pPr>
              <w:ind w:left="1753" w:right="1760"/>
              <w:jc w:val="center"/>
              <w:rPr>
                <w:sz w:val="22"/>
                <w:szCs w:val="22"/>
              </w:rPr>
            </w:pPr>
            <w:r w:rsidRPr="00F11B1C">
              <w:rPr>
                <w:sz w:val="22"/>
              </w:rPr>
              <w:t>10</w:t>
            </w:r>
          </w:p>
        </w:tc>
      </w:tr>
      <w:tr w:rsidR="00203AC5" w:rsidRPr="00F11B1C">
        <w:trPr>
          <w:trHeight w:hRule="exact" w:val="758"/>
        </w:trPr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AC5" w:rsidRPr="00F11B1C" w:rsidRDefault="00203AC5"/>
        </w:tc>
        <w:tc>
          <w:tcPr>
            <w:tcW w:w="5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AC5" w:rsidRPr="00F11B1C" w:rsidRDefault="005D4A0E">
            <w:pPr>
              <w:spacing w:before="87"/>
              <w:ind w:left="102"/>
              <w:rPr>
                <w:sz w:val="14"/>
                <w:szCs w:val="14"/>
              </w:rPr>
            </w:pPr>
            <w:r w:rsidRPr="00F11B1C">
              <w:rPr>
                <w:sz w:val="22"/>
              </w:rPr>
              <w:t>Fiatal közönséget célzó projekt</w:t>
            </w:r>
          </w:p>
        </w:tc>
        <w:tc>
          <w:tcPr>
            <w:tcW w:w="3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AC5" w:rsidRPr="00F11B1C" w:rsidRDefault="00203AC5">
            <w:pPr>
              <w:spacing w:before="3" w:line="100" w:lineRule="exact"/>
              <w:rPr>
                <w:sz w:val="11"/>
                <w:szCs w:val="11"/>
              </w:rPr>
            </w:pPr>
          </w:p>
          <w:p w:rsidR="00203AC5" w:rsidRPr="00F11B1C" w:rsidRDefault="005D4A0E">
            <w:pPr>
              <w:ind w:left="1751" w:right="1758"/>
              <w:jc w:val="center"/>
              <w:rPr>
                <w:sz w:val="22"/>
                <w:szCs w:val="22"/>
              </w:rPr>
            </w:pPr>
            <w:r w:rsidRPr="00F11B1C">
              <w:rPr>
                <w:sz w:val="22"/>
              </w:rPr>
              <w:t>10</w:t>
            </w:r>
          </w:p>
        </w:tc>
      </w:tr>
      <w:tr w:rsidR="00203AC5" w:rsidRPr="00F11B1C">
        <w:trPr>
          <w:trHeight w:hRule="exact" w:val="1111"/>
        </w:trPr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AC5" w:rsidRPr="00F11B1C" w:rsidRDefault="00203AC5"/>
        </w:tc>
        <w:tc>
          <w:tcPr>
            <w:tcW w:w="5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AC5" w:rsidRPr="00F11B1C" w:rsidRDefault="005D4A0E" w:rsidP="00711CBC">
            <w:pPr>
              <w:spacing w:line="240" w:lineRule="exact"/>
              <w:ind w:left="102"/>
              <w:rPr>
                <w:sz w:val="22"/>
                <w:szCs w:val="22"/>
              </w:rPr>
            </w:pPr>
            <w:r w:rsidRPr="00F11B1C">
              <w:rPr>
                <w:sz w:val="22"/>
              </w:rPr>
              <w:t>Koprodukció egy olyan résztvevő országban alapított céggel,</w:t>
            </w:r>
            <w:r w:rsidR="00711CBC" w:rsidRPr="00F11B1C">
              <w:rPr>
                <w:sz w:val="22"/>
              </w:rPr>
              <w:t xml:space="preserve"> </w:t>
            </w:r>
            <w:r w:rsidRPr="00F11B1C">
              <w:rPr>
                <w:sz w:val="22"/>
              </w:rPr>
              <w:t>amelynek eltérő a hivatalos nyelve</w:t>
            </w:r>
          </w:p>
        </w:tc>
        <w:tc>
          <w:tcPr>
            <w:tcW w:w="3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AC5" w:rsidRPr="00F11B1C" w:rsidRDefault="005D4A0E">
            <w:pPr>
              <w:spacing w:line="240" w:lineRule="exact"/>
              <w:ind w:left="1809" w:right="1816"/>
              <w:jc w:val="center"/>
              <w:rPr>
                <w:sz w:val="22"/>
                <w:szCs w:val="22"/>
              </w:rPr>
            </w:pPr>
            <w:r w:rsidRPr="00F11B1C">
              <w:rPr>
                <w:sz w:val="22"/>
              </w:rPr>
              <w:t>5</w:t>
            </w:r>
          </w:p>
        </w:tc>
      </w:tr>
    </w:tbl>
    <w:p w:rsidR="00203AC5" w:rsidRPr="00F11B1C" w:rsidRDefault="00203AC5">
      <w:pPr>
        <w:spacing w:before="5" w:line="100" w:lineRule="exact"/>
        <w:rPr>
          <w:sz w:val="10"/>
          <w:szCs w:val="10"/>
        </w:rPr>
      </w:pPr>
    </w:p>
    <w:p w:rsidR="00203AC5" w:rsidRPr="00F11B1C" w:rsidRDefault="00203AC5">
      <w:pPr>
        <w:spacing w:line="200" w:lineRule="exact"/>
      </w:pPr>
    </w:p>
    <w:p w:rsidR="00203AC5" w:rsidRPr="00F11B1C" w:rsidRDefault="00203AC5">
      <w:pPr>
        <w:spacing w:line="200" w:lineRule="exact"/>
      </w:pPr>
    </w:p>
    <w:p w:rsidR="00203AC5" w:rsidRPr="00F11B1C" w:rsidRDefault="00203AC5">
      <w:pPr>
        <w:spacing w:line="200" w:lineRule="exact"/>
      </w:pPr>
    </w:p>
    <w:p w:rsidR="00203AC5" w:rsidRPr="00F11B1C" w:rsidRDefault="00996329">
      <w:pPr>
        <w:spacing w:before="32" w:line="240" w:lineRule="exact"/>
        <w:ind w:left="259"/>
        <w:rPr>
          <w:sz w:val="22"/>
          <w:szCs w:val="22"/>
        </w:rPr>
      </w:pPr>
      <w:r>
        <w:rPr>
          <w:b/>
          <w:spacing w:val="2"/>
          <w:position w:val="-1"/>
          <w:sz w:val="22"/>
        </w:rPr>
        <w:t>Csomagterv</w:t>
      </w:r>
      <w:r w:rsidR="005D4A0E" w:rsidRPr="00F11B1C">
        <w:rPr>
          <w:b/>
          <w:spacing w:val="2"/>
          <w:position w:val="-1"/>
          <w:sz w:val="22"/>
        </w:rPr>
        <w:t xml:space="preserve"> esetén:</w:t>
      </w:r>
    </w:p>
    <w:p w:rsidR="00203AC5" w:rsidRPr="00F11B1C" w:rsidRDefault="00203AC5">
      <w:pPr>
        <w:spacing w:before="1" w:line="120" w:lineRule="exact"/>
        <w:rPr>
          <w:sz w:val="12"/>
          <w:szCs w:val="1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621"/>
        <w:gridCol w:w="3872"/>
        <w:gridCol w:w="3827"/>
      </w:tblGrid>
      <w:tr w:rsidR="00203AC5" w:rsidRPr="00F11B1C">
        <w:trPr>
          <w:trHeight w:hRule="exact" w:val="38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AC5" w:rsidRPr="00F11B1C" w:rsidRDefault="00203AC5"/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AC5" w:rsidRPr="00F11B1C" w:rsidRDefault="005D4A0E">
            <w:pPr>
              <w:spacing w:line="240" w:lineRule="exact"/>
              <w:ind w:left="102"/>
              <w:rPr>
                <w:sz w:val="22"/>
                <w:szCs w:val="22"/>
              </w:rPr>
            </w:pPr>
            <w:r w:rsidRPr="00F11B1C">
              <w:rPr>
                <w:b/>
                <w:spacing w:val="-1"/>
                <w:sz w:val="22"/>
              </w:rPr>
              <w:t>Kritériumok</w:t>
            </w:r>
          </w:p>
        </w:tc>
        <w:tc>
          <w:tcPr>
            <w:tcW w:w="3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AC5" w:rsidRPr="00F11B1C" w:rsidRDefault="005D4A0E">
            <w:pPr>
              <w:spacing w:line="240" w:lineRule="exact"/>
              <w:ind w:left="102"/>
              <w:rPr>
                <w:sz w:val="22"/>
                <w:szCs w:val="22"/>
              </w:rPr>
            </w:pPr>
            <w:r w:rsidRPr="00F11B1C">
              <w:rPr>
                <w:b/>
                <w:spacing w:val="-1"/>
                <w:sz w:val="22"/>
              </w:rPr>
              <w:t>Fogalom-meghatározások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AC5" w:rsidRPr="00F11B1C" w:rsidRDefault="005D4A0E">
            <w:pPr>
              <w:spacing w:line="240" w:lineRule="exact"/>
              <w:ind w:left="1173"/>
              <w:rPr>
                <w:sz w:val="22"/>
                <w:szCs w:val="22"/>
              </w:rPr>
            </w:pPr>
            <w:r w:rsidRPr="00F11B1C">
              <w:rPr>
                <w:b/>
                <w:i/>
                <w:sz w:val="22"/>
              </w:rPr>
              <w:t>Max. súlyozás</w:t>
            </w:r>
          </w:p>
        </w:tc>
      </w:tr>
      <w:tr w:rsidR="00203AC5" w:rsidRPr="00F11B1C">
        <w:trPr>
          <w:trHeight w:hRule="exact" w:val="121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AC5" w:rsidRPr="00F11B1C" w:rsidRDefault="005D4A0E">
            <w:pPr>
              <w:spacing w:line="240" w:lineRule="exact"/>
              <w:ind w:left="102"/>
              <w:rPr>
                <w:sz w:val="22"/>
                <w:szCs w:val="22"/>
              </w:rPr>
            </w:pPr>
            <w:r w:rsidRPr="00F11B1C">
              <w:rPr>
                <w:sz w:val="22"/>
              </w:rPr>
              <w:t>1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AC5" w:rsidRPr="00F11B1C" w:rsidRDefault="005D4A0E">
            <w:pPr>
              <w:spacing w:line="240" w:lineRule="exact"/>
              <w:ind w:left="102"/>
              <w:rPr>
                <w:sz w:val="22"/>
                <w:szCs w:val="22"/>
              </w:rPr>
            </w:pPr>
            <w:r w:rsidRPr="00F11B1C">
              <w:rPr>
                <w:spacing w:val="-1"/>
                <w:sz w:val="22"/>
              </w:rPr>
              <w:t>Relevancia és</w:t>
            </w:r>
          </w:p>
          <w:p w:rsidR="00203AC5" w:rsidRPr="00F11B1C" w:rsidRDefault="005D4A0E">
            <w:pPr>
              <w:spacing w:before="3" w:line="240" w:lineRule="exact"/>
              <w:ind w:left="102" w:right="394"/>
              <w:rPr>
                <w:sz w:val="22"/>
                <w:szCs w:val="22"/>
              </w:rPr>
            </w:pPr>
            <w:r w:rsidRPr="00F11B1C">
              <w:rPr>
                <w:sz w:val="22"/>
              </w:rPr>
              <w:t>Európai hozzáadott érték</w:t>
            </w:r>
          </w:p>
        </w:tc>
        <w:tc>
          <w:tcPr>
            <w:tcW w:w="3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AC5" w:rsidRPr="00F11B1C" w:rsidRDefault="005D4A0E">
            <w:pPr>
              <w:spacing w:line="240" w:lineRule="exact"/>
              <w:ind w:left="102"/>
              <w:rPr>
                <w:sz w:val="22"/>
                <w:szCs w:val="22"/>
              </w:rPr>
            </w:pPr>
            <w:r w:rsidRPr="00F11B1C">
              <w:rPr>
                <w:spacing w:val="-1"/>
                <w:sz w:val="22"/>
              </w:rPr>
              <w:t xml:space="preserve">A cég kapacitása arra, hogy európai </w:t>
            </w:r>
          </w:p>
          <w:p w:rsidR="00203AC5" w:rsidRPr="00F11B1C" w:rsidRDefault="005D4A0E">
            <w:pPr>
              <w:spacing w:before="3" w:line="240" w:lineRule="exact"/>
              <w:ind w:left="102" w:right="208"/>
              <w:rPr>
                <w:sz w:val="22"/>
                <w:szCs w:val="22"/>
              </w:rPr>
            </w:pPr>
            <w:r w:rsidRPr="00F11B1C">
              <w:rPr>
                <w:sz w:val="22"/>
              </w:rPr>
              <w:t>és nemzetközi szinten előkészítsen és legyártson egy 3-5 projektből álló csomagot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AC5" w:rsidRPr="00F11B1C" w:rsidRDefault="005D4A0E">
            <w:pPr>
              <w:spacing w:line="240" w:lineRule="exact"/>
              <w:ind w:left="1758" w:right="1763"/>
              <w:jc w:val="center"/>
              <w:rPr>
                <w:sz w:val="22"/>
                <w:szCs w:val="22"/>
              </w:rPr>
            </w:pPr>
            <w:r w:rsidRPr="00F11B1C">
              <w:rPr>
                <w:i/>
                <w:sz w:val="22"/>
              </w:rPr>
              <w:t>20</w:t>
            </w:r>
          </w:p>
        </w:tc>
      </w:tr>
      <w:tr w:rsidR="00203AC5" w:rsidRPr="00F11B1C">
        <w:trPr>
          <w:trHeight w:hRule="exact" w:val="1570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AC5" w:rsidRPr="00F11B1C" w:rsidRDefault="005D4A0E">
            <w:pPr>
              <w:spacing w:line="240" w:lineRule="exact"/>
              <w:ind w:left="102"/>
              <w:rPr>
                <w:sz w:val="22"/>
                <w:szCs w:val="22"/>
              </w:rPr>
            </w:pPr>
            <w:r w:rsidRPr="00F11B1C">
              <w:rPr>
                <w:sz w:val="22"/>
              </w:rPr>
              <w:t>2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AC5" w:rsidRPr="00F11B1C" w:rsidRDefault="005D4A0E">
            <w:pPr>
              <w:spacing w:line="240" w:lineRule="exact"/>
              <w:ind w:left="102"/>
              <w:rPr>
                <w:sz w:val="22"/>
                <w:szCs w:val="22"/>
              </w:rPr>
            </w:pPr>
            <w:r w:rsidRPr="00F11B1C">
              <w:rPr>
                <w:spacing w:val="-1"/>
                <w:sz w:val="22"/>
              </w:rPr>
              <w:t>A tevékenység és</w:t>
            </w:r>
          </w:p>
          <w:p w:rsidR="00203AC5" w:rsidRPr="00F11B1C" w:rsidRDefault="005D4A0E">
            <w:pPr>
              <w:spacing w:before="3" w:line="240" w:lineRule="exact"/>
              <w:ind w:left="102" w:right="447"/>
              <w:rPr>
                <w:sz w:val="22"/>
                <w:szCs w:val="22"/>
              </w:rPr>
            </w:pPr>
            <w:r w:rsidRPr="00F11B1C">
              <w:rPr>
                <w:sz w:val="22"/>
              </w:rPr>
              <w:t>tartalom minősége</w:t>
            </w:r>
          </w:p>
        </w:tc>
        <w:tc>
          <w:tcPr>
            <w:tcW w:w="3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AC5" w:rsidRPr="00F11B1C" w:rsidRDefault="005D4A0E">
            <w:pPr>
              <w:spacing w:line="240" w:lineRule="exact"/>
              <w:ind w:left="102"/>
              <w:rPr>
                <w:sz w:val="22"/>
                <w:szCs w:val="22"/>
              </w:rPr>
            </w:pPr>
            <w:r w:rsidRPr="00F11B1C">
              <w:rPr>
                <w:spacing w:val="-1"/>
                <w:sz w:val="22"/>
              </w:rPr>
              <w:t xml:space="preserve">A csoportos projektek minősége, </w:t>
            </w:r>
          </w:p>
          <w:p w:rsidR="00203AC5" w:rsidRPr="00F11B1C" w:rsidRDefault="005D4A0E">
            <w:pPr>
              <w:spacing w:before="3" w:line="240" w:lineRule="exact"/>
              <w:ind w:left="102" w:right="224"/>
              <w:rPr>
                <w:sz w:val="22"/>
                <w:szCs w:val="22"/>
              </w:rPr>
            </w:pPr>
            <w:r w:rsidRPr="00F11B1C">
              <w:rPr>
                <w:spacing w:val="1"/>
                <w:sz w:val="22"/>
              </w:rPr>
              <w:t>a gyártás-előkészítési stratégia minősége, a finanszírozási stratégia</w:t>
            </w:r>
          </w:p>
          <w:p w:rsidR="00203AC5" w:rsidRPr="00F11B1C" w:rsidRDefault="005D4A0E">
            <w:pPr>
              <w:spacing w:line="240" w:lineRule="exact"/>
              <w:ind w:left="102"/>
              <w:rPr>
                <w:sz w:val="22"/>
                <w:szCs w:val="22"/>
              </w:rPr>
            </w:pPr>
            <w:r w:rsidRPr="00F11B1C">
              <w:rPr>
                <w:sz w:val="22"/>
              </w:rPr>
              <w:t>minősége és európai dimenziója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AC5" w:rsidRPr="00F11B1C" w:rsidRDefault="005D4A0E">
            <w:pPr>
              <w:spacing w:line="240" w:lineRule="exact"/>
              <w:ind w:left="1758" w:right="1763"/>
              <w:jc w:val="center"/>
              <w:rPr>
                <w:sz w:val="22"/>
                <w:szCs w:val="22"/>
              </w:rPr>
            </w:pPr>
            <w:r w:rsidRPr="00F11B1C">
              <w:rPr>
                <w:i/>
                <w:sz w:val="22"/>
              </w:rPr>
              <w:t>20</w:t>
            </w:r>
          </w:p>
        </w:tc>
      </w:tr>
      <w:tr w:rsidR="00203AC5" w:rsidRPr="00F11B1C">
        <w:trPr>
          <w:trHeight w:hRule="exact" w:val="1124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AC5" w:rsidRPr="00F11B1C" w:rsidRDefault="005D4A0E">
            <w:pPr>
              <w:spacing w:line="240" w:lineRule="exact"/>
              <w:ind w:left="102"/>
              <w:rPr>
                <w:sz w:val="22"/>
                <w:szCs w:val="22"/>
              </w:rPr>
            </w:pPr>
            <w:r w:rsidRPr="00F11B1C">
              <w:rPr>
                <w:sz w:val="22"/>
              </w:rPr>
              <w:t>3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AC5" w:rsidRPr="00F11B1C" w:rsidRDefault="005D4A0E">
            <w:pPr>
              <w:spacing w:line="240" w:lineRule="exact"/>
              <w:ind w:left="102"/>
              <w:rPr>
                <w:sz w:val="22"/>
                <w:szCs w:val="22"/>
              </w:rPr>
            </w:pPr>
            <w:r w:rsidRPr="00F11B1C">
              <w:rPr>
                <w:spacing w:val="-1"/>
                <w:sz w:val="22"/>
              </w:rPr>
              <w:t>A projekt eredményeinek</w:t>
            </w:r>
          </w:p>
          <w:p w:rsidR="00203AC5" w:rsidRPr="00F11B1C" w:rsidRDefault="005D4A0E">
            <w:pPr>
              <w:spacing w:before="5" w:line="240" w:lineRule="exact"/>
              <w:ind w:left="102" w:right="534"/>
              <w:rPr>
                <w:sz w:val="22"/>
                <w:szCs w:val="22"/>
              </w:rPr>
            </w:pPr>
            <w:r w:rsidRPr="00F11B1C">
              <w:rPr>
                <w:sz w:val="22"/>
              </w:rPr>
              <w:t>terjesztése</w:t>
            </w:r>
          </w:p>
        </w:tc>
        <w:tc>
          <w:tcPr>
            <w:tcW w:w="3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AC5" w:rsidRPr="00F11B1C" w:rsidRDefault="005D4A0E">
            <w:pPr>
              <w:spacing w:line="240" w:lineRule="exact"/>
              <w:ind w:left="102"/>
              <w:rPr>
                <w:sz w:val="22"/>
                <w:szCs w:val="22"/>
              </w:rPr>
            </w:pPr>
            <w:r w:rsidRPr="00F11B1C">
              <w:rPr>
                <w:spacing w:val="-1"/>
                <w:sz w:val="22"/>
              </w:rPr>
              <w:t>Az európai és nemzetközi</w:t>
            </w:r>
          </w:p>
          <w:p w:rsidR="00203AC5" w:rsidRPr="00F11B1C" w:rsidRDefault="005D4A0E">
            <w:pPr>
              <w:spacing w:before="5" w:line="240" w:lineRule="exact"/>
              <w:ind w:left="102" w:right="219"/>
              <w:rPr>
                <w:sz w:val="22"/>
                <w:szCs w:val="22"/>
              </w:rPr>
            </w:pPr>
            <w:r w:rsidRPr="00F11B1C">
              <w:rPr>
                <w:spacing w:val="1"/>
                <w:sz w:val="22"/>
              </w:rPr>
              <w:t>forgalmazási és marketing stratégia minősége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AC5" w:rsidRPr="00F11B1C" w:rsidRDefault="005D4A0E">
            <w:pPr>
              <w:spacing w:line="240" w:lineRule="exact"/>
              <w:ind w:left="1758" w:right="1763"/>
              <w:jc w:val="center"/>
              <w:rPr>
                <w:sz w:val="22"/>
                <w:szCs w:val="22"/>
              </w:rPr>
            </w:pPr>
            <w:r w:rsidRPr="00F11B1C">
              <w:rPr>
                <w:i/>
                <w:sz w:val="22"/>
              </w:rPr>
              <w:t>20</w:t>
            </w:r>
          </w:p>
        </w:tc>
      </w:tr>
      <w:tr w:rsidR="00203AC5" w:rsidRPr="00F11B1C">
        <w:trPr>
          <w:trHeight w:hRule="exact" w:val="1008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AC5" w:rsidRPr="00F11B1C" w:rsidRDefault="005D4A0E">
            <w:pPr>
              <w:spacing w:line="240" w:lineRule="exact"/>
              <w:ind w:left="102"/>
              <w:rPr>
                <w:sz w:val="22"/>
                <w:szCs w:val="22"/>
              </w:rPr>
            </w:pPr>
            <w:r w:rsidRPr="00F11B1C">
              <w:rPr>
                <w:sz w:val="22"/>
              </w:rPr>
              <w:t>4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AC5" w:rsidRPr="00F11B1C" w:rsidRDefault="005D4A0E">
            <w:pPr>
              <w:spacing w:line="240" w:lineRule="exact"/>
              <w:ind w:left="102"/>
              <w:rPr>
                <w:sz w:val="22"/>
                <w:szCs w:val="22"/>
              </w:rPr>
            </w:pPr>
            <w:r w:rsidRPr="00F11B1C">
              <w:rPr>
                <w:spacing w:val="-1"/>
                <w:sz w:val="22"/>
              </w:rPr>
              <w:t>A projekt team</w:t>
            </w:r>
          </w:p>
          <w:p w:rsidR="00203AC5" w:rsidRPr="00F11B1C" w:rsidRDefault="005D4A0E">
            <w:pPr>
              <w:spacing w:before="1"/>
              <w:ind w:left="102"/>
              <w:rPr>
                <w:sz w:val="22"/>
                <w:szCs w:val="22"/>
              </w:rPr>
            </w:pPr>
            <w:r w:rsidRPr="00F11B1C">
              <w:rPr>
                <w:sz w:val="22"/>
              </w:rPr>
              <w:t>minősége</w:t>
            </w:r>
          </w:p>
        </w:tc>
        <w:tc>
          <w:tcPr>
            <w:tcW w:w="3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AC5" w:rsidRPr="00F11B1C" w:rsidRDefault="005D4A0E">
            <w:pPr>
              <w:spacing w:line="240" w:lineRule="exact"/>
              <w:ind w:left="102"/>
              <w:rPr>
                <w:sz w:val="22"/>
                <w:szCs w:val="22"/>
              </w:rPr>
            </w:pPr>
            <w:r w:rsidRPr="00F11B1C">
              <w:rPr>
                <w:sz w:val="22"/>
              </w:rPr>
              <w:t xml:space="preserve">A kreatív team tapasztalata, </w:t>
            </w:r>
          </w:p>
          <w:p w:rsidR="00203AC5" w:rsidRPr="00F11B1C" w:rsidRDefault="005D4A0E">
            <w:pPr>
              <w:spacing w:before="1"/>
              <w:ind w:left="102"/>
              <w:rPr>
                <w:sz w:val="22"/>
                <w:szCs w:val="22"/>
              </w:rPr>
            </w:pPr>
            <w:r w:rsidRPr="00F11B1C">
              <w:rPr>
                <w:spacing w:val="1"/>
                <w:sz w:val="22"/>
              </w:rPr>
              <w:t>potenciálja és alkalmassága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AC5" w:rsidRPr="00F11B1C" w:rsidRDefault="005D4A0E">
            <w:pPr>
              <w:spacing w:line="240" w:lineRule="exact"/>
              <w:ind w:left="1758" w:right="1763"/>
              <w:jc w:val="center"/>
              <w:rPr>
                <w:sz w:val="22"/>
                <w:szCs w:val="22"/>
              </w:rPr>
            </w:pPr>
            <w:r w:rsidRPr="00F11B1C">
              <w:rPr>
                <w:i/>
                <w:sz w:val="22"/>
              </w:rPr>
              <w:t>10</w:t>
            </w:r>
          </w:p>
        </w:tc>
      </w:tr>
      <w:tr w:rsidR="00203AC5" w:rsidRPr="00F11B1C">
        <w:trPr>
          <w:trHeight w:hRule="exact" w:val="636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AC5" w:rsidRPr="00F11B1C" w:rsidRDefault="005D4A0E">
            <w:pPr>
              <w:spacing w:line="240" w:lineRule="exact"/>
              <w:ind w:left="102"/>
              <w:rPr>
                <w:sz w:val="22"/>
                <w:szCs w:val="22"/>
              </w:rPr>
            </w:pPr>
            <w:r w:rsidRPr="00F11B1C">
              <w:rPr>
                <w:sz w:val="22"/>
              </w:rPr>
              <w:t>5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AC5" w:rsidRPr="00F11B1C" w:rsidRDefault="005D4A0E">
            <w:pPr>
              <w:spacing w:line="240" w:lineRule="exact"/>
              <w:ind w:left="102"/>
              <w:rPr>
                <w:sz w:val="22"/>
                <w:szCs w:val="22"/>
              </w:rPr>
            </w:pPr>
            <w:r w:rsidRPr="00F11B1C">
              <w:rPr>
                <w:spacing w:val="-2"/>
                <w:sz w:val="22"/>
              </w:rPr>
              <w:t>Hatás és</w:t>
            </w:r>
          </w:p>
          <w:p w:rsidR="00203AC5" w:rsidRPr="00F11B1C" w:rsidRDefault="005D4A0E">
            <w:pPr>
              <w:spacing w:line="240" w:lineRule="exact"/>
              <w:ind w:left="102"/>
              <w:rPr>
                <w:sz w:val="22"/>
                <w:szCs w:val="22"/>
              </w:rPr>
            </w:pPr>
            <w:r w:rsidRPr="00F11B1C">
              <w:rPr>
                <w:sz w:val="22"/>
              </w:rPr>
              <w:t>fenntarthatóság</w:t>
            </w:r>
          </w:p>
        </w:tc>
        <w:tc>
          <w:tcPr>
            <w:tcW w:w="3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AC5" w:rsidRPr="00F11B1C" w:rsidRDefault="005D4A0E">
            <w:pPr>
              <w:spacing w:line="240" w:lineRule="exact"/>
              <w:ind w:left="102"/>
              <w:rPr>
                <w:sz w:val="22"/>
                <w:szCs w:val="22"/>
              </w:rPr>
            </w:pPr>
            <w:r w:rsidRPr="00F11B1C">
              <w:rPr>
                <w:sz w:val="22"/>
              </w:rPr>
              <w:t>A csomagban finanszírozott projektek</w:t>
            </w:r>
          </w:p>
          <w:p w:rsidR="00203AC5" w:rsidRPr="00F11B1C" w:rsidRDefault="005D4A0E">
            <w:pPr>
              <w:spacing w:line="240" w:lineRule="exact"/>
              <w:ind w:left="102"/>
              <w:rPr>
                <w:sz w:val="22"/>
                <w:szCs w:val="22"/>
              </w:rPr>
            </w:pPr>
            <w:r w:rsidRPr="00F11B1C">
              <w:rPr>
                <w:sz w:val="22"/>
              </w:rPr>
              <w:t>potenciális kivitelezhetősége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AC5" w:rsidRPr="00F11B1C" w:rsidRDefault="005D4A0E">
            <w:pPr>
              <w:spacing w:line="240" w:lineRule="exact"/>
              <w:ind w:left="1758" w:right="1763"/>
              <w:jc w:val="center"/>
              <w:rPr>
                <w:sz w:val="22"/>
                <w:szCs w:val="22"/>
              </w:rPr>
            </w:pPr>
            <w:r w:rsidRPr="00F11B1C">
              <w:rPr>
                <w:i/>
                <w:sz w:val="22"/>
              </w:rPr>
              <w:t>10</w:t>
            </w:r>
          </w:p>
        </w:tc>
      </w:tr>
      <w:tr w:rsidR="00203AC5" w:rsidRPr="00F11B1C">
        <w:trPr>
          <w:trHeight w:hRule="exact" w:val="638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AC5" w:rsidRPr="00F11B1C" w:rsidRDefault="005D4A0E">
            <w:pPr>
              <w:spacing w:line="240" w:lineRule="exact"/>
              <w:ind w:left="102"/>
              <w:rPr>
                <w:sz w:val="22"/>
                <w:szCs w:val="22"/>
              </w:rPr>
            </w:pPr>
            <w:r w:rsidRPr="00F11B1C">
              <w:rPr>
                <w:sz w:val="22"/>
              </w:rPr>
              <w:t>6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AC5" w:rsidRPr="00F11B1C" w:rsidRDefault="005D4A0E">
            <w:pPr>
              <w:spacing w:line="240" w:lineRule="exact"/>
              <w:ind w:left="102"/>
              <w:rPr>
                <w:sz w:val="22"/>
                <w:szCs w:val="22"/>
              </w:rPr>
            </w:pPr>
            <w:r w:rsidRPr="00F11B1C">
              <w:rPr>
                <w:spacing w:val="-4"/>
                <w:sz w:val="22"/>
              </w:rPr>
              <w:t>Innovatív</w:t>
            </w:r>
          </w:p>
          <w:p w:rsidR="00203AC5" w:rsidRPr="00F11B1C" w:rsidRDefault="005D4A0E">
            <w:pPr>
              <w:spacing w:line="240" w:lineRule="exact"/>
              <w:ind w:left="102"/>
              <w:rPr>
                <w:sz w:val="22"/>
                <w:szCs w:val="22"/>
              </w:rPr>
            </w:pPr>
            <w:r w:rsidRPr="00F11B1C">
              <w:rPr>
                <w:sz w:val="22"/>
              </w:rPr>
              <w:t>jelleg</w:t>
            </w:r>
          </w:p>
        </w:tc>
        <w:tc>
          <w:tcPr>
            <w:tcW w:w="3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AC5" w:rsidRPr="00F11B1C" w:rsidRDefault="005D4A0E">
            <w:pPr>
              <w:spacing w:before="16" w:line="215" w:lineRule="auto"/>
              <w:ind w:left="102" w:right="1022"/>
              <w:rPr>
                <w:sz w:val="14"/>
                <w:szCs w:val="14"/>
              </w:rPr>
            </w:pPr>
            <w:r w:rsidRPr="00F11B1C">
              <w:rPr>
                <w:spacing w:val="-1"/>
                <w:sz w:val="22"/>
              </w:rPr>
              <w:t>A cég innovatív kapacitása a tevékenysége során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AC5" w:rsidRPr="00F11B1C" w:rsidRDefault="005D4A0E">
            <w:pPr>
              <w:spacing w:line="240" w:lineRule="exact"/>
              <w:ind w:left="1758" w:right="1763"/>
              <w:jc w:val="center"/>
              <w:rPr>
                <w:sz w:val="22"/>
                <w:szCs w:val="22"/>
              </w:rPr>
            </w:pPr>
            <w:r w:rsidRPr="00F11B1C">
              <w:rPr>
                <w:i/>
                <w:sz w:val="22"/>
              </w:rPr>
              <w:t>20</w:t>
            </w:r>
          </w:p>
        </w:tc>
      </w:tr>
    </w:tbl>
    <w:p w:rsidR="00203AC5" w:rsidRPr="00F11B1C" w:rsidRDefault="00203AC5">
      <w:pPr>
        <w:spacing w:before="8" w:line="120" w:lineRule="exact"/>
        <w:rPr>
          <w:sz w:val="12"/>
          <w:szCs w:val="12"/>
        </w:rPr>
      </w:pPr>
    </w:p>
    <w:p w:rsidR="00203AC5" w:rsidRPr="00F11B1C" w:rsidRDefault="00203AC5">
      <w:pPr>
        <w:spacing w:line="200" w:lineRule="exact"/>
      </w:pPr>
    </w:p>
    <w:p w:rsidR="00203AC5" w:rsidRPr="00F11B1C" w:rsidRDefault="00A04B5F">
      <w:pPr>
        <w:spacing w:before="32" w:line="240" w:lineRule="exact"/>
        <w:ind w:left="259"/>
        <w:rPr>
          <w:sz w:val="22"/>
          <w:szCs w:val="22"/>
        </w:rPr>
      </w:pPr>
      <w:r w:rsidRPr="00A04B5F">
        <w:pict>
          <v:group id="_x0000_s1034" style="position:absolute;left:0;text-align:left;margin-left:70.95pt;margin-top:71.95pt;width:2in;height:0;z-index:-1275;mso-position-horizontal-relative:page" coordorigin="1419,1439" coordsize="2880,0">
            <v:shape id="_x0000_s1035" style="position:absolute;left:1419;top:1439;width:2880;height:0" coordorigin="1419,1439" coordsize="2880,0" path="m1419,1439r2880,e" filled="f" strokeweight=".24697mm">
              <v:path arrowok="t"/>
            </v:shape>
            <w10:wrap anchorx="page"/>
          </v:group>
        </w:pict>
      </w:r>
      <w:r w:rsidR="00CA205A" w:rsidRPr="00F11B1C">
        <w:rPr>
          <w:spacing w:val="-1"/>
          <w:position w:val="-1"/>
          <w:sz w:val="22"/>
        </w:rPr>
        <w:t>Automatikus pontok</w:t>
      </w:r>
    </w:p>
    <w:p w:rsidR="00203AC5" w:rsidRPr="00F11B1C" w:rsidRDefault="00203AC5">
      <w:pPr>
        <w:spacing w:before="2" w:line="40" w:lineRule="exact"/>
        <w:rPr>
          <w:sz w:val="4"/>
          <w:szCs w:val="4"/>
        </w:rPr>
      </w:pPr>
    </w:p>
    <w:tbl>
      <w:tblPr>
        <w:tblW w:w="0" w:type="auto"/>
        <w:tblInd w:w="145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5454"/>
        <w:gridCol w:w="3827"/>
      </w:tblGrid>
      <w:tr w:rsidR="00203AC5" w:rsidRPr="00F11B1C">
        <w:trPr>
          <w:trHeight w:hRule="exact" w:val="30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AC5" w:rsidRPr="00F11B1C" w:rsidRDefault="00203AC5"/>
        </w:tc>
        <w:tc>
          <w:tcPr>
            <w:tcW w:w="5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AC5" w:rsidRPr="00F11B1C" w:rsidRDefault="005D4A0E">
            <w:pPr>
              <w:spacing w:line="240" w:lineRule="exact"/>
              <w:ind w:left="102"/>
              <w:rPr>
                <w:sz w:val="22"/>
                <w:szCs w:val="22"/>
              </w:rPr>
            </w:pPr>
            <w:r w:rsidRPr="00F11B1C">
              <w:rPr>
                <w:b/>
                <w:spacing w:val="-1"/>
                <w:sz w:val="22"/>
              </w:rPr>
              <w:t>Ismertetés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AC5" w:rsidRPr="00F11B1C" w:rsidRDefault="00F11B1C">
            <w:pPr>
              <w:spacing w:line="240" w:lineRule="exact"/>
              <w:ind w:left="1309" w:right="1313"/>
              <w:jc w:val="center"/>
              <w:rPr>
                <w:sz w:val="22"/>
                <w:szCs w:val="22"/>
              </w:rPr>
            </w:pPr>
            <w:r w:rsidRPr="00F11B1C">
              <w:rPr>
                <w:b/>
                <w:i/>
                <w:spacing w:val="-1"/>
              </w:rPr>
              <w:t>Többletponto</w:t>
            </w:r>
            <w:r w:rsidRPr="00F11B1C">
              <w:rPr>
                <w:b/>
                <w:i/>
                <w:spacing w:val="-1"/>
                <w:sz w:val="22"/>
              </w:rPr>
              <w:t>k</w:t>
            </w:r>
          </w:p>
        </w:tc>
      </w:tr>
      <w:tr w:rsidR="00203AC5" w:rsidRPr="00F11B1C">
        <w:trPr>
          <w:trHeight w:hRule="exact" w:val="590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AC5" w:rsidRPr="00F11B1C" w:rsidRDefault="00203AC5"/>
        </w:tc>
        <w:tc>
          <w:tcPr>
            <w:tcW w:w="5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AC5" w:rsidRPr="00F11B1C" w:rsidRDefault="005D4A0E">
            <w:pPr>
              <w:spacing w:line="240" w:lineRule="exact"/>
              <w:ind w:left="102"/>
              <w:rPr>
                <w:sz w:val="22"/>
                <w:szCs w:val="22"/>
              </w:rPr>
            </w:pPr>
            <w:r w:rsidRPr="00F11B1C">
              <w:rPr>
                <w:spacing w:val="-1"/>
                <w:sz w:val="22"/>
              </w:rPr>
              <w:t xml:space="preserve">Alacsony produkciós kapacitással rendelkező </w:t>
            </w:r>
          </w:p>
          <w:p w:rsidR="00203AC5" w:rsidRPr="00F11B1C" w:rsidRDefault="005D4A0E">
            <w:pPr>
              <w:spacing w:before="12"/>
              <w:ind w:left="102"/>
              <w:rPr>
                <w:sz w:val="14"/>
                <w:szCs w:val="14"/>
              </w:rPr>
            </w:pPr>
            <w:r w:rsidRPr="00F11B1C">
              <w:rPr>
                <w:sz w:val="22"/>
              </w:rPr>
              <w:t>országban alapított pályázó cég</w:t>
            </w:r>
            <w:r w:rsidRPr="00F11B1C">
              <w:rPr>
                <w:position w:val="10"/>
                <w:sz w:val="14"/>
              </w:rPr>
              <w:t>8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3AC5" w:rsidRPr="00F11B1C" w:rsidRDefault="005D4A0E">
            <w:pPr>
              <w:spacing w:line="240" w:lineRule="exact"/>
              <w:ind w:left="1758" w:right="1763"/>
              <w:jc w:val="center"/>
              <w:rPr>
                <w:sz w:val="22"/>
                <w:szCs w:val="22"/>
              </w:rPr>
            </w:pPr>
            <w:r w:rsidRPr="00F11B1C">
              <w:rPr>
                <w:i/>
                <w:sz w:val="22"/>
              </w:rPr>
              <w:t>10</w:t>
            </w:r>
          </w:p>
        </w:tc>
      </w:tr>
    </w:tbl>
    <w:p w:rsidR="00203AC5" w:rsidRPr="00F11B1C" w:rsidRDefault="00203AC5">
      <w:pPr>
        <w:spacing w:before="3" w:line="240" w:lineRule="exact"/>
        <w:rPr>
          <w:sz w:val="24"/>
          <w:szCs w:val="24"/>
        </w:rPr>
      </w:pPr>
    </w:p>
    <w:p w:rsidR="00203AC5" w:rsidRPr="00F11B1C" w:rsidRDefault="005D4A0E">
      <w:pPr>
        <w:spacing w:before="44" w:line="240" w:lineRule="exact"/>
        <w:ind w:left="259"/>
        <w:rPr>
          <w:sz w:val="18"/>
          <w:szCs w:val="18"/>
        </w:rPr>
      </w:pPr>
      <w:r w:rsidRPr="00F11B1C">
        <w:rPr>
          <w:position w:val="8"/>
          <w:sz w:val="13"/>
        </w:rPr>
        <w:t xml:space="preserve">5 </w:t>
      </w:r>
      <w:r w:rsidRPr="00F11B1C">
        <w:rPr>
          <w:position w:val="8"/>
          <w:sz w:val="18"/>
          <w:szCs w:val="18"/>
        </w:rPr>
        <w:t>Az összes MEDIA tagország, kivéve Franciaország, Németország, Olaszország, Spanyolország és az Egyesült Királyság</w:t>
      </w:r>
    </w:p>
    <w:p w:rsidR="00203AC5" w:rsidRPr="00F11B1C" w:rsidRDefault="005D4A0E">
      <w:pPr>
        <w:spacing w:line="220" w:lineRule="exact"/>
        <w:ind w:left="259"/>
        <w:rPr>
          <w:sz w:val="18"/>
          <w:szCs w:val="18"/>
        </w:rPr>
      </w:pPr>
      <w:r w:rsidRPr="00F11B1C">
        <w:rPr>
          <w:position w:val="8"/>
          <w:sz w:val="13"/>
        </w:rPr>
        <w:t xml:space="preserve">6 </w:t>
      </w:r>
      <w:r w:rsidRPr="00F11B1C">
        <w:rPr>
          <w:position w:val="-1"/>
          <w:sz w:val="18"/>
        </w:rPr>
        <w:t>A fiatal közönség életkorának felső határa a szándékok szerint 16 év</w:t>
      </w:r>
    </w:p>
    <w:p w:rsidR="00203AC5" w:rsidRPr="00F11B1C" w:rsidRDefault="005D4A0E">
      <w:pPr>
        <w:spacing w:before="22" w:line="200" w:lineRule="exact"/>
        <w:ind w:left="259" w:right="1192"/>
        <w:rPr>
          <w:sz w:val="18"/>
          <w:szCs w:val="18"/>
        </w:rPr>
        <w:sectPr w:rsidR="00203AC5" w:rsidRPr="00F11B1C">
          <w:pgSz w:w="11920" w:h="16840"/>
          <w:pgMar w:top="1320" w:right="740" w:bottom="280" w:left="1160" w:header="0" w:footer="729" w:gutter="0"/>
          <w:cols w:space="708"/>
        </w:sectPr>
      </w:pPr>
      <w:r w:rsidRPr="00F11B1C">
        <w:rPr>
          <w:position w:val="9"/>
          <w:sz w:val="13"/>
        </w:rPr>
        <w:t xml:space="preserve">7 </w:t>
      </w:r>
      <w:r w:rsidR="00F11B1C" w:rsidRPr="00F11B1C">
        <w:rPr>
          <w:spacing w:val="-2"/>
          <w:sz w:val="18"/>
        </w:rPr>
        <w:t>Ennél</w:t>
      </w:r>
      <w:r w:rsidRPr="00F11B1C">
        <w:rPr>
          <w:spacing w:val="-2"/>
          <w:sz w:val="18"/>
        </w:rPr>
        <w:t xml:space="preserve"> a </w:t>
      </w:r>
      <w:r w:rsidR="00F11B1C" w:rsidRPr="00F11B1C">
        <w:rPr>
          <w:spacing w:val="-2"/>
          <w:sz w:val="18"/>
        </w:rPr>
        <w:t>kritériumnál</w:t>
      </w:r>
      <w:r w:rsidRPr="00F11B1C">
        <w:rPr>
          <w:spacing w:val="-2"/>
          <w:sz w:val="18"/>
        </w:rPr>
        <w:t xml:space="preserve"> azt veszik figyelembe</w:t>
      </w:r>
      <w:r w:rsidR="00043597">
        <w:rPr>
          <w:spacing w:val="-2"/>
          <w:sz w:val="18"/>
        </w:rPr>
        <w:t>,</w:t>
      </w:r>
      <w:r w:rsidRPr="00F11B1C">
        <w:rPr>
          <w:spacing w:val="-2"/>
          <w:sz w:val="18"/>
        </w:rPr>
        <w:t xml:space="preserve"> hogy a pályázatra benyújtott csomagterv mennyire tükrözi a pályázónak azt a képességét, amellyel alkalmazkodni tud egy folyamatosan változó audiovizuális környezethez és mennyire képes javítani annak piaci pozícióit</w:t>
      </w:r>
    </w:p>
    <w:p w:rsidR="00203AC5" w:rsidRPr="00F11B1C" w:rsidRDefault="00203AC5">
      <w:pPr>
        <w:spacing w:before="9" w:line="160" w:lineRule="exact"/>
        <w:rPr>
          <w:sz w:val="17"/>
          <w:szCs w:val="17"/>
        </w:rPr>
      </w:pPr>
    </w:p>
    <w:p w:rsidR="00203AC5" w:rsidRPr="00F11B1C" w:rsidRDefault="005D4A0E">
      <w:pPr>
        <w:spacing w:before="32"/>
        <w:ind w:left="119"/>
        <w:rPr>
          <w:sz w:val="22"/>
          <w:szCs w:val="22"/>
        </w:rPr>
      </w:pPr>
      <w:r w:rsidRPr="00F11B1C">
        <w:rPr>
          <w:b/>
          <w:sz w:val="22"/>
        </w:rPr>
        <w:t>9.          A FINANSZIROZÁS FELTÉTELEI</w:t>
      </w:r>
    </w:p>
    <w:p w:rsidR="00203AC5" w:rsidRPr="00F11B1C" w:rsidRDefault="00203AC5">
      <w:pPr>
        <w:spacing w:before="9" w:line="240" w:lineRule="exact"/>
        <w:rPr>
          <w:sz w:val="24"/>
          <w:szCs w:val="24"/>
        </w:rPr>
      </w:pPr>
    </w:p>
    <w:p w:rsidR="00203AC5" w:rsidRPr="00F11B1C" w:rsidRDefault="005D4A0E">
      <w:pPr>
        <w:ind w:left="119" w:right="81"/>
        <w:jc w:val="both"/>
        <w:rPr>
          <w:sz w:val="22"/>
          <w:szCs w:val="22"/>
        </w:rPr>
      </w:pPr>
      <w:r w:rsidRPr="00F11B1C">
        <w:rPr>
          <w:spacing w:val="-1"/>
          <w:sz w:val="22"/>
        </w:rPr>
        <w:t>Az EU támogatás ösztönzést ad olyan tevékenységek megvalósításához, amelyekre az Unió támogatása nélkül nem volna lehetőség. A támogatás társfinanszírozás elvén alapszik. Az EU támogatás kiegészíti a pályázó szervezet saját pénzügyi hozzájárulását és/vagy minden egyéb nemzeti, regionális vagy privát támogatást</w:t>
      </w:r>
      <w:r w:rsidR="00FA6155">
        <w:rPr>
          <w:spacing w:val="-1"/>
          <w:sz w:val="22"/>
        </w:rPr>
        <w:t>,</w:t>
      </w:r>
      <w:r w:rsidRPr="00F11B1C">
        <w:rPr>
          <w:spacing w:val="-1"/>
          <w:sz w:val="22"/>
        </w:rPr>
        <w:t xml:space="preserve"> amelyet a szervezetnek sikerült megszerezni.</w:t>
      </w:r>
    </w:p>
    <w:p w:rsidR="00203AC5" w:rsidRPr="00F11B1C" w:rsidRDefault="00203AC5">
      <w:pPr>
        <w:spacing w:before="1" w:line="120" w:lineRule="exact"/>
        <w:rPr>
          <w:sz w:val="12"/>
          <w:szCs w:val="12"/>
        </w:rPr>
      </w:pPr>
    </w:p>
    <w:p w:rsidR="00203AC5" w:rsidRPr="00F11B1C" w:rsidRDefault="005D4A0E">
      <w:pPr>
        <w:ind w:left="119" w:right="78"/>
        <w:jc w:val="both"/>
        <w:rPr>
          <w:sz w:val="22"/>
          <w:szCs w:val="22"/>
        </w:rPr>
      </w:pPr>
      <w:r w:rsidRPr="00F11B1C">
        <w:rPr>
          <w:spacing w:val="-1"/>
          <w:sz w:val="22"/>
        </w:rPr>
        <w:t>A pályázat Ügynökség általi elfogadása nem jelenti azt, hogy az Ügynökség a kedvezményezett által igényelt összeggel azonos értékű pénzügyi hozzájárulás odaítélését vállalja. Az odaítélt hozzájárulás továbbá semmilyen körülmények között nem haladhatja meg az igényelt összeget.</w:t>
      </w:r>
    </w:p>
    <w:p w:rsidR="00203AC5" w:rsidRPr="00F11B1C" w:rsidRDefault="00203AC5">
      <w:pPr>
        <w:spacing w:before="9" w:line="100" w:lineRule="exact"/>
        <w:rPr>
          <w:sz w:val="11"/>
          <w:szCs w:val="11"/>
        </w:rPr>
      </w:pPr>
    </w:p>
    <w:p w:rsidR="00203AC5" w:rsidRPr="00F11B1C" w:rsidRDefault="005D4A0E">
      <w:pPr>
        <w:ind w:left="119"/>
        <w:rPr>
          <w:sz w:val="22"/>
          <w:szCs w:val="22"/>
        </w:rPr>
      </w:pPr>
      <w:r w:rsidRPr="00F11B1C">
        <w:rPr>
          <w:spacing w:val="2"/>
          <w:sz w:val="22"/>
        </w:rPr>
        <w:t>A hozzájárulás odaítélése nem jelent támogatási jogosultságot az elkövetkező években.</w:t>
      </w:r>
    </w:p>
    <w:p w:rsidR="00203AC5" w:rsidRPr="00F11B1C" w:rsidRDefault="00203AC5">
      <w:pPr>
        <w:spacing w:before="8" w:line="160" w:lineRule="exact"/>
        <w:rPr>
          <w:sz w:val="17"/>
          <w:szCs w:val="17"/>
        </w:rPr>
      </w:pPr>
    </w:p>
    <w:p w:rsidR="00203AC5" w:rsidRPr="00F11B1C" w:rsidRDefault="00203AC5">
      <w:pPr>
        <w:spacing w:line="200" w:lineRule="exact"/>
      </w:pPr>
    </w:p>
    <w:p w:rsidR="00203AC5" w:rsidRPr="00F11B1C" w:rsidRDefault="005D4A0E">
      <w:pPr>
        <w:ind w:left="119"/>
        <w:rPr>
          <w:sz w:val="22"/>
          <w:szCs w:val="22"/>
        </w:rPr>
      </w:pPr>
      <w:r w:rsidRPr="00F11B1C">
        <w:rPr>
          <w:b/>
          <w:sz w:val="22"/>
        </w:rPr>
        <w:t>9.1</w:t>
      </w:r>
      <w:r w:rsidRPr="00F11B1C">
        <w:tab/>
      </w:r>
      <w:r w:rsidRPr="00F11B1C">
        <w:rPr>
          <w:b/>
          <w:sz w:val="22"/>
        </w:rPr>
        <w:t>Szerződéses rendelkezések és kifizetési eljárás</w:t>
      </w:r>
    </w:p>
    <w:p w:rsidR="00203AC5" w:rsidRPr="00F11B1C" w:rsidRDefault="00203AC5">
      <w:pPr>
        <w:spacing w:before="13" w:line="240" w:lineRule="exact"/>
        <w:rPr>
          <w:sz w:val="24"/>
          <w:szCs w:val="24"/>
        </w:rPr>
      </w:pPr>
    </w:p>
    <w:p w:rsidR="00203AC5" w:rsidRPr="00F11B1C" w:rsidRDefault="005D4A0E">
      <w:pPr>
        <w:spacing w:line="240" w:lineRule="exact"/>
        <w:ind w:left="119" w:right="276"/>
        <w:rPr>
          <w:sz w:val="22"/>
          <w:szCs w:val="22"/>
        </w:rPr>
      </w:pPr>
      <w:r w:rsidRPr="00F11B1C">
        <w:rPr>
          <w:spacing w:val="-4"/>
          <w:sz w:val="22"/>
        </w:rPr>
        <w:t>Amennyiben az Ügynökség véglegesen jóváhagyja a pályázatot, úgy egy Euróban kifejezett összegre kiállított éves támogatási megállapodást vagy projekt-támogatási megállapodást küldenek ki a kedvezményezett részére, amelyben rögzítik a támogatás feltételeit és a finanszírozás szintjét.</w:t>
      </w:r>
    </w:p>
    <w:p w:rsidR="00203AC5" w:rsidRPr="00F11B1C" w:rsidRDefault="00203AC5">
      <w:pPr>
        <w:spacing w:before="11" w:line="240" w:lineRule="exact"/>
        <w:rPr>
          <w:sz w:val="24"/>
          <w:szCs w:val="24"/>
        </w:rPr>
      </w:pPr>
    </w:p>
    <w:p w:rsidR="00203AC5" w:rsidRPr="00F11B1C" w:rsidRDefault="0070121B">
      <w:pPr>
        <w:ind w:left="119" w:right="381"/>
        <w:rPr>
          <w:sz w:val="22"/>
          <w:szCs w:val="22"/>
        </w:rPr>
      </w:pPr>
      <w:r>
        <w:pict>
          <v:shape id="_x0000_i1026" type="#_x0000_t75" style="width:16.5pt;height:12pt">
            <v:imagedata r:id="rId14" o:title=""/>
          </v:shape>
        </w:pict>
      </w:r>
      <w:r w:rsidR="004D5568" w:rsidRPr="00F11B1C">
        <w:tab/>
      </w:r>
      <w:r w:rsidR="004D5568" w:rsidRPr="00F11B1C">
        <w:rPr>
          <w:spacing w:val="-4"/>
          <w:sz w:val="22"/>
        </w:rPr>
        <w:t>Az Európai Unión kívül bejegyzett kedvezményezettek esetén: a kedvezményezettnek 2 példányban alá kell írnia az eredeti Támogatási Megállapodást, és haladéktalanul vissza kell küldenie az Ügynökséghez. Az Ügynökség az utolsó aláíró fél.</w:t>
      </w:r>
    </w:p>
    <w:p w:rsidR="00203AC5" w:rsidRPr="00F11B1C" w:rsidRDefault="00203AC5">
      <w:pPr>
        <w:spacing w:before="11" w:line="240" w:lineRule="exact"/>
        <w:rPr>
          <w:sz w:val="24"/>
          <w:szCs w:val="24"/>
        </w:rPr>
      </w:pPr>
    </w:p>
    <w:p w:rsidR="00203AC5" w:rsidRPr="00F11B1C" w:rsidRDefault="0070121B">
      <w:pPr>
        <w:ind w:left="119" w:right="438"/>
        <w:rPr>
          <w:sz w:val="22"/>
          <w:szCs w:val="22"/>
        </w:rPr>
      </w:pPr>
      <w:r>
        <w:pict>
          <v:shape id="_x0000_i1027" type="#_x0000_t75" style="width:16.5pt;height:12pt">
            <v:imagedata r:id="rId14" o:title=""/>
          </v:shape>
        </w:pict>
      </w:r>
      <w:r w:rsidR="004D5568" w:rsidRPr="00F11B1C">
        <w:tab/>
      </w:r>
      <w:r w:rsidR="004D5568" w:rsidRPr="00F11B1C">
        <w:rPr>
          <w:spacing w:val="-4"/>
          <w:sz w:val="22"/>
        </w:rPr>
        <w:t xml:space="preserve">Az EU valamely tagállamában bejegyzett kedvezményezett esetén: a támogatási határozatot nem kell visszaküldeni az Ügynökséghez. A határozatra vonatkozó általános feltétele az Ügynökség Internetes honlapjának "Dokumentumtár" (Document Register) című pontja alatt találhatók (Pályázati Felhívások - Calls for Proposals II.a.) </w:t>
      </w:r>
      <w:hyperlink r:id="rId15">
        <w:r w:rsidR="004D5568" w:rsidRPr="00F11B1C">
          <w:rPr>
            <w:color w:val="0000FF"/>
            <w:sz w:val="22"/>
            <w:u w:val="single" w:color="0000FF"/>
          </w:rPr>
          <w:t>http://eacea.ec.europa.eu/about/documents/calls_gen_conditions/2a_action_nocontribution_en.pdf</w:t>
        </w:r>
      </w:hyperlink>
      <w:hyperlink w:history="1">
        <w:r w:rsidR="004D5568" w:rsidRPr="00F11B1C">
          <w:rPr>
            <w:color w:val="000000"/>
            <w:sz w:val="22"/>
          </w:rPr>
          <w:t>.</w:t>
        </w:r>
      </w:hyperlink>
    </w:p>
    <w:p w:rsidR="00203AC5" w:rsidRPr="00F11B1C" w:rsidRDefault="00203AC5">
      <w:pPr>
        <w:spacing w:before="18" w:line="200" w:lineRule="exact"/>
      </w:pPr>
    </w:p>
    <w:p w:rsidR="00203AC5" w:rsidRPr="00F11B1C" w:rsidRDefault="005D4A0E" w:rsidP="00711CBC">
      <w:pPr>
        <w:spacing w:before="32"/>
        <w:ind w:left="119"/>
        <w:jc w:val="both"/>
        <w:rPr>
          <w:sz w:val="22"/>
          <w:szCs w:val="22"/>
        </w:rPr>
      </w:pPr>
      <w:r w:rsidRPr="00F11B1C">
        <w:rPr>
          <w:spacing w:val="-1"/>
          <w:sz w:val="22"/>
        </w:rPr>
        <w:t>A támogatási határozatokkal kapcsolatban a kedvezményezetteknek tudniuk kell az alábbiakat:</w:t>
      </w:r>
    </w:p>
    <w:p w:rsidR="00203AC5" w:rsidRPr="00F11B1C" w:rsidRDefault="005D4A0E">
      <w:pPr>
        <w:spacing w:before="1"/>
        <w:ind w:left="119" w:right="561"/>
        <w:jc w:val="both"/>
        <w:rPr>
          <w:sz w:val="22"/>
          <w:szCs w:val="22"/>
        </w:rPr>
      </w:pPr>
      <w:r w:rsidRPr="00F11B1C">
        <w:rPr>
          <w:sz w:val="22"/>
        </w:rPr>
        <w:t>A pályázati felhívást benyújtása kimondatlanul is feltételezi a jelen Általános Feltételek elfogadását. A jelen Általános Feltételek kötelező hatályúak az odaítélt támogatás Kedvezményezettje számára, és ezek</w:t>
      </w:r>
      <w:r w:rsidR="00711CBC" w:rsidRPr="00F11B1C">
        <w:rPr>
          <w:sz w:val="22"/>
        </w:rPr>
        <w:t>et</w:t>
      </w:r>
      <w:r w:rsidRPr="00F11B1C">
        <w:rPr>
          <w:sz w:val="22"/>
        </w:rPr>
        <w:t xml:space="preserve"> mellékletként csatolják a támogatási határozathoz.</w:t>
      </w:r>
    </w:p>
    <w:p w:rsidR="00203AC5" w:rsidRPr="00F11B1C" w:rsidRDefault="00203AC5">
      <w:pPr>
        <w:spacing w:before="11" w:line="240" w:lineRule="exact"/>
        <w:rPr>
          <w:sz w:val="24"/>
          <w:szCs w:val="24"/>
        </w:rPr>
      </w:pPr>
    </w:p>
    <w:p w:rsidR="00203AC5" w:rsidRPr="00F11B1C" w:rsidRDefault="005D4A0E" w:rsidP="00C06B9E">
      <w:pPr>
        <w:ind w:left="119"/>
        <w:jc w:val="both"/>
        <w:rPr>
          <w:sz w:val="22"/>
          <w:szCs w:val="22"/>
        </w:rPr>
      </w:pPr>
      <w:r w:rsidRPr="00F11B1C">
        <w:rPr>
          <w:sz w:val="22"/>
        </w:rPr>
        <w:t>A kedvezményezett részére az alant felsoroltak eseteket követő 30 napon belül kiutalnak egy előfinanszírozási összeget, melynek mértéke 70%:</w:t>
      </w:r>
    </w:p>
    <w:p w:rsidR="00203AC5" w:rsidRPr="00F11B1C" w:rsidRDefault="005D4A0E" w:rsidP="00C06B9E">
      <w:pPr>
        <w:spacing w:before="1"/>
        <w:ind w:left="119"/>
        <w:jc w:val="both"/>
        <w:rPr>
          <w:sz w:val="22"/>
          <w:szCs w:val="22"/>
        </w:rPr>
      </w:pPr>
      <w:r w:rsidRPr="00F11B1C">
        <w:rPr>
          <w:sz w:val="22"/>
        </w:rPr>
        <w:t>-  a támogatási határozatokról történt értesítést követően,</w:t>
      </w:r>
    </w:p>
    <w:p w:rsidR="00203AC5" w:rsidRPr="00F11B1C" w:rsidRDefault="005D4A0E" w:rsidP="00C06B9E">
      <w:pPr>
        <w:spacing w:line="240" w:lineRule="exact"/>
        <w:ind w:left="119"/>
        <w:jc w:val="both"/>
        <w:rPr>
          <w:sz w:val="22"/>
          <w:szCs w:val="22"/>
        </w:rPr>
      </w:pPr>
      <w:r w:rsidRPr="00F11B1C">
        <w:rPr>
          <w:sz w:val="22"/>
        </w:rPr>
        <w:t>- azt követően, hogy a két szerződéses fél közül az utolsó is aláírta a megállapodást (támogatási megállapodások esetén)</w:t>
      </w:r>
      <w:r w:rsidR="00C06B9E" w:rsidRPr="00F11B1C">
        <w:rPr>
          <w:sz w:val="22"/>
        </w:rPr>
        <w:t xml:space="preserve"> </w:t>
      </w:r>
      <w:r w:rsidRPr="00F11B1C">
        <w:rPr>
          <w:sz w:val="22"/>
        </w:rPr>
        <w:t>továbbá, ha beérkezik az összes lehetséges garancia.</w:t>
      </w:r>
    </w:p>
    <w:p w:rsidR="00203AC5" w:rsidRPr="00F11B1C" w:rsidRDefault="005D4A0E" w:rsidP="00C06B9E">
      <w:pPr>
        <w:spacing w:line="240" w:lineRule="exact"/>
        <w:ind w:left="119"/>
        <w:jc w:val="both"/>
        <w:rPr>
          <w:sz w:val="22"/>
          <w:szCs w:val="22"/>
        </w:rPr>
      </w:pPr>
      <w:r w:rsidRPr="00F11B1C">
        <w:rPr>
          <w:sz w:val="22"/>
        </w:rPr>
        <w:t>Az előfinanszírozás célja az, hogy a kedvezményezett cash-flow-ját biztosítsa.</w:t>
      </w:r>
    </w:p>
    <w:p w:rsidR="00203AC5" w:rsidRPr="00F11B1C" w:rsidRDefault="00203AC5">
      <w:pPr>
        <w:spacing w:before="13" w:line="240" w:lineRule="exact"/>
        <w:rPr>
          <w:sz w:val="24"/>
          <w:szCs w:val="24"/>
        </w:rPr>
      </w:pPr>
    </w:p>
    <w:p w:rsidR="00203AC5" w:rsidRPr="00F11B1C" w:rsidRDefault="005D4A0E">
      <w:pPr>
        <w:ind w:left="119" w:right="196"/>
        <w:rPr>
          <w:sz w:val="22"/>
          <w:szCs w:val="22"/>
        </w:rPr>
      </w:pPr>
      <w:r w:rsidRPr="00F11B1C">
        <w:rPr>
          <w:spacing w:val="2"/>
          <w:sz w:val="22"/>
        </w:rPr>
        <w:t>Az Ügynökség a kedvezményezett részére történő végleges kifizetés összegét a zárójelentés alapján állapítja meg. Amennyiben a kedvezményezettnél a projekt megvalósítása során felmerült tényleges támogatható költségek alacsonyabbak, mint a pályázathoz benyújtott előzetes költségvetésben előirányzott költségek, az Ügynökség a finanszírozási arányt a tényleges költségekre vetítve alkalmazza, és amennyiben szükséges, a kedvezményezettet felszólítja bármely olyan többletösszeg visszafizetésére, amelyet az Ügynökség az előfinanszírozás címén már kifizetett.</w:t>
      </w:r>
    </w:p>
    <w:p w:rsidR="00203AC5" w:rsidRPr="00F11B1C" w:rsidRDefault="00203AC5">
      <w:pPr>
        <w:spacing w:before="16" w:line="240" w:lineRule="exact"/>
        <w:rPr>
          <w:sz w:val="24"/>
          <w:szCs w:val="24"/>
        </w:rPr>
      </w:pPr>
    </w:p>
    <w:p w:rsidR="00203AC5" w:rsidRPr="00F11B1C" w:rsidRDefault="005D4A0E">
      <w:pPr>
        <w:ind w:left="119" w:right="7429"/>
        <w:jc w:val="both"/>
        <w:rPr>
          <w:sz w:val="22"/>
          <w:szCs w:val="22"/>
        </w:rPr>
      </w:pPr>
      <w:r w:rsidRPr="00F11B1C">
        <w:rPr>
          <w:b/>
          <w:sz w:val="22"/>
        </w:rPr>
        <w:t>9.2</w:t>
      </w:r>
      <w:r w:rsidRPr="00F11B1C">
        <w:tab/>
      </w:r>
      <w:r w:rsidRPr="00F11B1C">
        <w:rPr>
          <w:b/>
          <w:sz w:val="22"/>
        </w:rPr>
        <w:t>Garancia</w:t>
      </w:r>
    </w:p>
    <w:p w:rsidR="00203AC5" w:rsidRPr="00F11B1C" w:rsidRDefault="00203AC5">
      <w:pPr>
        <w:spacing w:before="9" w:line="240" w:lineRule="exact"/>
        <w:rPr>
          <w:sz w:val="24"/>
          <w:szCs w:val="24"/>
        </w:rPr>
      </w:pPr>
    </w:p>
    <w:p w:rsidR="00203AC5" w:rsidRPr="00F11B1C" w:rsidRDefault="00A04B5F">
      <w:pPr>
        <w:ind w:left="119" w:right="78"/>
        <w:jc w:val="both"/>
        <w:rPr>
          <w:sz w:val="22"/>
          <w:szCs w:val="22"/>
        </w:rPr>
      </w:pPr>
      <w:r w:rsidRPr="00A04B5F">
        <w:pict>
          <v:group id="_x0000_s1030" style="position:absolute;left:0;text-align:left;margin-left:70.95pt;margin-top:78.35pt;width:453.6pt;height:0;z-index:-1274;mso-position-horizontal-relative:page" coordorigin="1419,1567" coordsize="9072,0">
            <v:shape id="_x0000_s1031" style="position:absolute;left:1419;top:1567;width:9072;height:0" coordorigin="1419,1567" coordsize="9072,0" path="m1419,1567r9071,e" filled="f" strokeweight=".7pt">
              <v:path arrowok="t"/>
            </v:shape>
            <w10:wrap anchorx="page"/>
          </v:group>
        </w:pict>
      </w:r>
      <w:r w:rsidR="00CA205A" w:rsidRPr="00F11B1C">
        <w:rPr>
          <w:spacing w:val="-4"/>
          <w:sz w:val="22"/>
        </w:rPr>
        <w:t>Amennyiben a pályázó pénzügyi helyzete nem kielégítő, kérvényezni lehet egy előfinanszírozási garanciát, amelynek összege egyenlő az előfinanszírozásra szánt összeggel annak érdekében, hogy korlátozni lehessen az előfinanszírozás kifizetéséhez kapcsolódó pénzügyi kockázatokat.</w:t>
      </w:r>
    </w:p>
    <w:p w:rsidR="00203AC5" w:rsidRPr="00F11B1C" w:rsidRDefault="00203AC5">
      <w:pPr>
        <w:spacing w:line="200" w:lineRule="exact"/>
      </w:pPr>
    </w:p>
    <w:p w:rsidR="00203AC5" w:rsidRPr="00F11B1C" w:rsidRDefault="00203AC5">
      <w:pPr>
        <w:spacing w:before="9" w:line="240" w:lineRule="exact"/>
        <w:rPr>
          <w:sz w:val="24"/>
          <w:szCs w:val="24"/>
        </w:rPr>
      </w:pPr>
    </w:p>
    <w:p w:rsidR="00203AC5" w:rsidRPr="00F11B1C" w:rsidRDefault="005D4A0E">
      <w:pPr>
        <w:spacing w:before="44"/>
        <w:ind w:left="119"/>
        <w:rPr>
          <w:sz w:val="18"/>
          <w:szCs w:val="18"/>
        </w:rPr>
        <w:sectPr w:rsidR="00203AC5" w:rsidRPr="00F11B1C">
          <w:pgSz w:w="11920" w:h="16840"/>
          <w:pgMar w:top="1560" w:right="1300" w:bottom="280" w:left="1300" w:header="0" w:footer="729" w:gutter="0"/>
          <w:cols w:space="708"/>
        </w:sectPr>
      </w:pPr>
      <w:r w:rsidRPr="00F11B1C">
        <w:rPr>
          <w:position w:val="9"/>
          <w:sz w:val="13"/>
        </w:rPr>
        <w:t>8 Az összes MEDIA tagország, kivéve Franciaország, Németország, Olaszország, Spanyolország és az Egyesült Királyság</w:t>
      </w:r>
    </w:p>
    <w:p w:rsidR="00203AC5" w:rsidRPr="00F11B1C" w:rsidRDefault="005D4A0E">
      <w:pPr>
        <w:spacing w:before="74"/>
        <w:ind w:left="119" w:right="80"/>
        <w:jc w:val="both"/>
        <w:rPr>
          <w:sz w:val="22"/>
          <w:szCs w:val="22"/>
        </w:rPr>
      </w:pPr>
      <w:r w:rsidRPr="00F11B1C">
        <w:rPr>
          <w:spacing w:val="2"/>
          <w:sz w:val="22"/>
        </w:rPr>
        <w:lastRenderedPageBreak/>
        <w:t>A fenti pénzügyi garanciát, amelyet euróban kell nyújtani, olyan elismert pénzintézetnek, illetve banki intézménynek kell nyújtania, amelyet az Európai Unió valamelyik Tagállamában alapítottak. Ha a kedvezményezett alapítása harmadik országban történt, az engedélyező tisztségviselő beleegyezhet abba, hogy a fenti harmadik országban alapított bank vagy pénzintézet nyújtsa a garanciát, amennyiben az engedélyező tisztségviselő úgy ítéli meg, hogy a fenti bank vagy pénzintézet a Tagállamban alapított bankkal vagy pénzintézettel egyenértékű biztonságot és jellemzőket kínál. A bankszámlákon zárolt összegek nem fogadhatók el pénzügyi garanciaként.</w:t>
      </w:r>
    </w:p>
    <w:p w:rsidR="00203AC5" w:rsidRPr="00F11B1C" w:rsidRDefault="00203AC5">
      <w:pPr>
        <w:spacing w:before="5" w:line="120" w:lineRule="exact"/>
        <w:rPr>
          <w:sz w:val="12"/>
          <w:szCs w:val="12"/>
        </w:rPr>
      </w:pPr>
    </w:p>
    <w:p w:rsidR="00203AC5" w:rsidRPr="00F11B1C" w:rsidRDefault="005D4A0E">
      <w:pPr>
        <w:spacing w:line="240" w:lineRule="exact"/>
        <w:ind w:left="119" w:right="87"/>
        <w:jc w:val="both"/>
        <w:rPr>
          <w:sz w:val="22"/>
          <w:szCs w:val="22"/>
        </w:rPr>
      </w:pPr>
      <w:r w:rsidRPr="00F11B1C">
        <w:rPr>
          <w:spacing w:val="2"/>
          <w:sz w:val="22"/>
        </w:rPr>
        <w:t>A garanciát kiválthatja egy harmadik fél egyetemleges garanciája, vagy egy projekt kedvezményezettjeinek közös garanciavállalása, akik ugyanabban a támogatási megállapodásban érintettek.</w:t>
      </w:r>
    </w:p>
    <w:p w:rsidR="00203AC5" w:rsidRPr="00F11B1C" w:rsidRDefault="00203AC5">
      <w:pPr>
        <w:spacing w:before="2" w:line="120" w:lineRule="exact"/>
        <w:rPr>
          <w:sz w:val="12"/>
          <w:szCs w:val="12"/>
        </w:rPr>
      </w:pPr>
    </w:p>
    <w:p w:rsidR="00203AC5" w:rsidRPr="00F11B1C" w:rsidRDefault="005D4A0E">
      <w:pPr>
        <w:spacing w:line="240" w:lineRule="exact"/>
        <w:ind w:left="119" w:right="82"/>
        <w:jc w:val="both"/>
        <w:rPr>
          <w:sz w:val="22"/>
          <w:szCs w:val="22"/>
        </w:rPr>
      </w:pPr>
      <w:r w:rsidRPr="00F11B1C">
        <w:rPr>
          <w:spacing w:val="2"/>
          <w:sz w:val="22"/>
        </w:rPr>
        <w:t>A garancia felszabadítása fokozatosan történik, ahogyan</w:t>
      </w:r>
      <w:r w:rsidR="00F15DBD">
        <w:rPr>
          <w:spacing w:val="2"/>
          <w:sz w:val="22"/>
        </w:rPr>
        <w:t xml:space="preserve"> az előfinanszírozási összegből</w:t>
      </w:r>
      <w:r w:rsidRPr="00F11B1C">
        <w:rPr>
          <w:spacing w:val="2"/>
          <w:sz w:val="22"/>
        </w:rPr>
        <w:t xml:space="preserve"> fokozatosan levonásra kerülnek a kedvezményezett részére történő köztes kifizetések, illetve egyenlegek, a támogatási megállapodásban rögzített feltételeknek megfelelően.</w:t>
      </w:r>
    </w:p>
    <w:p w:rsidR="00203AC5" w:rsidRPr="00F11B1C" w:rsidRDefault="00203AC5">
      <w:pPr>
        <w:spacing w:before="3" w:line="240" w:lineRule="exact"/>
        <w:rPr>
          <w:sz w:val="24"/>
          <w:szCs w:val="24"/>
        </w:rPr>
      </w:pPr>
    </w:p>
    <w:p w:rsidR="00203AC5" w:rsidRPr="00F11B1C" w:rsidRDefault="005D4A0E" w:rsidP="00EB280B">
      <w:pPr>
        <w:ind w:left="119"/>
        <w:jc w:val="both"/>
        <w:rPr>
          <w:sz w:val="22"/>
          <w:szCs w:val="22"/>
        </w:rPr>
      </w:pPr>
      <w:r w:rsidRPr="00F11B1C">
        <w:rPr>
          <w:b/>
          <w:sz w:val="22"/>
        </w:rPr>
        <w:t>9.3</w:t>
      </w:r>
      <w:r w:rsidRPr="00F11B1C">
        <w:tab/>
      </w:r>
      <w:r w:rsidRPr="00F11B1C">
        <w:rPr>
          <w:b/>
          <w:sz w:val="22"/>
        </w:rPr>
        <w:t>Kettős finanszírozás</w:t>
      </w:r>
    </w:p>
    <w:p w:rsidR="00203AC5" w:rsidRPr="00F11B1C" w:rsidRDefault="00203AC5">
      <w:pPr>
        <w:spacing w:before="15" w:line="220" w:lineRule="exact"/>
        <w:rPr>
          <w:sz w:val="22"/>
          <w:szCs w:val="22"/>
        </w:rPr>
      </w:pPr>
    </w:p>
    <w:p w:rsidR="00203AC5" w:rsidRPr="00F11B1C" w:rsidRDefault="005D4A0E" w:rsidP="00EB280B">
      <w:pPr>
        <w:ind w:left="119"/>
        <w:jc w:val="both"/>
        <w:rPr>
          <w:sz w:val="22"/>
          <w:szCs w:val="22"/>
        </w:rPr>
      </w:pPr>
      <w:r w:rsidRPr="00F11B1C">
        <w:rPr>
          <w:spacing w:val="-1"/>
          <w:sz w:val="22"/>
        </w:rPr>
        <w:t xml:space="preserve">A pályázók ugyanarra a pályázatra csak egyetlen projekt-támogatást kaphatnak </w:t>
      </w:r>
    </w:p>
    <w:p w:rsidR="00203AC5" w:rsidRPr="00F11B1C" w:rsidRDefault="005D4A0E" w:rsidP="00EB280B">
      <w:pPr>
        <w:spacing w:before="1"/>
        <w:ind w:left="119"/>
        <w:jc w:val="both"/>
        <w:rPr>
          <w:sz w:val="22"/>
          <w:szCs w:val="22"/>
        </w:rPr>
      </w:pPr>
      <w:proofErr w:type="gramStart"/>
      <w:r w:rsidRPr="00F11B1C">
        <w:rPr>
          <w:sz w:val="22"/>
        </w:rPr>
        <w:t>az</w:t>
      </w:r>
      <w:proofErr w:type="gramEnd"/>
      <w:r w:rsidRPr="00F11B1C">
        <w:rPr>
          <w:sz w:val="22"/>
        </w:rPr>
        <w:t xml:space="preserve"> EU költségvetéséből.</w:t>
      </w:r>
    </w:p>
    <w:p w:rsidR="00203AC5" w:rsidRPr="00F11B1C" w:rsidRDefault="00203AC5">
      <w:pPr>
        <w:spacing w:before="9" w:line="100" w:lineRule="exact"/>
        <w:rPr>
          <w:sz w:val="11"/>
          <w:szCs w:val="11"/>
        </w:rPr>
      </w:pPr>
    </w:p>
    <w:p w:rsidR="00203AC5" w:rsidRPr="00F11B1C" w:rsidRDefault="005D4A0E">
      <w:pPr>
        <w:ind w:left="119" w:right="77"/>
        <w:jc w:val="both"/>
        <w:rPr>
          <w:sz w:val="22"/>
          <w:szCs w:val="22"/>
        </w:rPr>
      </w:pPr>
      <w:r w:rsidRPr="00F11B1C">
        <w:rPr>
          <w:spacing w:val="2"/>
          <w:sz w:val="22"/>
        </w:rPr>
        <w:t>Ennek biztosítása érdekében fel kell tüntetniük, hogy milyen egyéb pénzügyi támogatásra irányuló pályázatokat nyújtottak be, illetve fognak benyújtani az Európai Intézmények részére, minden egyes támogatás esetében feltüntetve a vonatkozó költségvetési évet, a költségvetési rovat elnevezését, az illetékes Európai Uniós Programot, és az igényelt támogatás összegét.</w:t>
      </w:r>
    </w:p>
    <w:p w:rsidR="00203AC5" w:rsidRPr="00F11B1C" w:rsidRDefault="00203AC5">
      <w:pPr>
        <w:spacing w:before="18" w:line="240" w:lineRule="exact"/>
        <w:rPr>
          <w:sz w:val="24"/>
          <w:szCs w:val="24"/>
        </w:rPr>
      </w:pPr>
    </w:p>
    <w:p w:rsidR="00203AC5" w:rsidRPr="00F11B1C" w:rsidRDefault="005D4A0E" w:rsidP="00EB280B">
      <w:pPr>
        <w:ind w:left="119"/>
        <w:jc w:val="both"/>
        <w:rPr>
          <w:sz w:val="22"/>
          <w:szCs w:val="22"/>
        </w:rPr>
      </w:pPr>
      <w:r w:rsidRPr="00F11B1C">
        <w:rPr>
          <w:b/>
          <w:sz w:val="22"/>
        </w:rPr>
        <w:t>9.4</w:t>
      </w:r>
      <w:r w:rsidRPr="00F11B1C">
        <w:tab/>
      </w:r>
      <w:r w:rsidRPr="00F11B1C">
        <w:rPr>
          <w:b/>
          <w:sz w:val="22"/>
        </w:rPr>
        <w:t>Finanszírozási módszer</w:t>
      </w:r>
    </w:p>
    <w:p w:rsidR="00203AC5" w:rsidRPr="00F11B1C" w:rsidRDefault="00203AC5">
      <w:pPr>
        <w:spacing w:before="6" w:line="160" w:lineRule="exact"/>
        <w:rPr>
          <w:sz w:val="16"/>
          <w:szCs w:val="16"/>
        </w:rPr>
      </w:pPr>
    </w:p>
    <w:p w:rsidR="00203AC5" w:rsidRPr="00F11B1C" w:rsidRDefault="00203AC5">
      <w:pPr>
        <w:spacing w:line="200" w:lineRule="exact"/>
      </w:pPr>
    </w:p>
    <w:p w:rsidR="00203AC5" w:rsidRPr="00F11B1C" w:rsidRDefault="005D4A0E">
      <w:pPr>
        <w:ind w:left="479"/>
        <w:rPr>
          <w:sz w:val="22"/>
          <w:szCs w:val="22"/>
        </w:rPr>
      </w:pPr>
      <w:r w:rsidRPr="00F11B1C">
        <w:rPr>
          <w:sz w:val="22"/>
        </w:rPr>
        <w:t>9.4.1</w:t>
      </w:r>
      <w:r w:rsidRPr="00F11B1C">
        <w:tab/>
      </w:r>
      <w:r w:rsidR="00733D29">
        <w:rPr>
          <w:sz w:val="22"/>
          <w:u w:val="single" w:color="000000"/>
        </w:rPr>
        <w:t>Kerek</w:t>
      </w:r>
      <w:r w:rsidRPr="00F11B1C">
        <w:rPr>
          <w:sz w:val="22"/>
          <w:u w:val="single" w:color="000000"/>
        </w:rPr>
        <w:t xml:space="preserve"> összegű támogatás Egyedi Projektekhez</w:t>
      </w:r>
    </w:p>
    <w:p w:rsidR="00203AC5" w:rsidRPr="00F11B1C" w:rsidRDefault="00203AC5">
      <w:pPr>
        <w:spacing w:before="1" w:line="120" w:lineRule="exact"/>
        <w:rPr>
          <w:sz w:val="12"/>
          <w:szCs w:val="12"/>
        </w:rPr>
      </w:pPr>
    </w:p>
    <w:p w:rsidR="00203AC5" w:rsidRPr="00F11B1C" w:rsidRDefault="005D4A0E">
      <w:pPr>
        <w:ind w:left="479"/>
        <w:rPr>
          <w:sz w:val="22"/>
          <w:szCs w:val="22"/>
        </w:rPr>
      </w:pPr>
      <w:r w:rsidRPr="00F11B1C">
        <w:rPr>
          <w:rFonts w:ascii="Wingdings" w:eastAsia="Wingdings" w:hAnsi="Wingdings" w:cs="Wingdings"/>
          <w:sz w:val="22"/>
          <w:szCs w:val="22"/>
        </w:rPr>
        <w:t></w:t>
      </w:r>
      <w:r w:rsidRPr="00F11B1C">
        <w:tab/>
        <w:t>Általános rendelkezések</w:t>
      </w:r>
    </w:p>
    <w:p w:rsidR="00203AC5" w:rsidRPr="00F11B1C" w:rsidRDefault="00203AC5">
      <w:pPr>
        <w:spacing w:before="9" w:line="100" w:lineRule="exact"/>
        <w:rPr>
          <w:sz w:val="11"/>
          <w:szCs w:val="11"/>
        </w:rPr>
      </w:pPr>
    </w:p>
    <w:p w:rsidR="00203AC5" w:rsidRPr="00F11B1C" w:rsidRDefault="005D4A0E">
      <w:pPr>
        <w:ind w:left="119" w:right="78"/>
        <w:jc w:val="both"/>
        <w:rPr>
          <w:sz w:val="22"/>
          <w:szCs w:val="22"/>
        </w:rPr>
      </w:pPr>
      <w:r w:rsidRPr="00F11B1C">
        <w:rPr>
          <w:spacing w:val="-1"/>
          <w:sz w:val="22"/>
        </w:rPr>
        <w:t>A Bizottsági Határozatban jóváhagyott jelenlegi rendszer alapján a támogatás kiszámítása a végső támogatható költségekkel kapcsolatos statisztikai adatok alapján történik.</w:t>
      </w:r>
    </w:p>
    <w:p w:rsidR="00203AC5" w:rsidRPr="00F11B1C" w:rsidRDefault="00203AC5">
      <w:pPr>
        <w:spacing w:line="200" w:lineRule="exact"/>
      </w:pPr>
    </w:p>
    <w:p w:rsidR="00203AC5" w:rsidRPr="00F11B1C" w:rsidRDefault="00203AC5">
      <w:pPr>
        <w:spacing w:before="10" w:line="280" w:lineRule="exact"/>
        <w:rPr>
          <w:sz w:val="28"/>
          <w:szCs w:val="28"/>
        </w:rPr>
      </w:pPr>
    </w:p>
    <w:p w:rsidR="00203AC5" w:rsidRPr="00F11B1C" w:rsidRDefault="005D4A0E">
      <w:pPr>
        <w:ind w:left="479"/>
        <w:rPr>
          <w:sz w:val="22"/>
          <w:szCs w:val="22"/>
        </w:rPr>
      </w:pPr>
      <w:r w:rsidRPr="00F11B1C">
        <w:rPr>
          <w:rFonts w:ascii="Wingdings" w:eastAsia="Wingdings" w:hAnsi="Wingdings" w:cs="Wingdings"/>
          <w:sz w:val="22"/>
          <w:szCs w:val="22"/>
        </w:rPr>
        <w:t></w:t>
      </w:r>
      <w:r w:rsidRPr="00F11B1C">
        <w:tab/>
      </w:r>
      <w:r w:rsidRPr="00F11B1C">
        <w:rPr>
          <w:sz w:val="22"/>
        </w:rPr>
        <w:t>A támogatás kiszámítása</w:t>
      </w:r>
    </w:p>
    <w:p w:rsidR="00203AC5" w:rsidRPr="00F11B1C" w:rsidRDefault="00203AC5">
      <w:pPr>
        <w:spacing w:before="1" w:line="120" w:lineRule="exact"/>
        <w:rPr>
          <w:sz w:val="12"/>
          <w:szCs w:val="12"/>
        </w:rPr>
      </w:pPr>
    </w:p>
    <w:p w:rsidR="00203AC5" w:rsidRPr="00F11B1C" w:rsidRDefault="005D4A0E">
      <w:pPr>
        <w:spacing w:line="240" w:lineRule="exact"/>
        <w:ind w:left="119" w:right="4117"/>
        <w:jc w:val="both"/>
        <w:rPr>
          <w:sz w:val="22"/>
          <w:szCs w:val="22"/>
        </w:rPr>
      </w:pPr>
      <w:r w:rsidRPr="00F11B1C">
        <w:rPr>
          <w:spacing w:val="2"/>
          <w:position w:val="-1"/>
          <w:sz w:val="22"/>
        </w:rPr>
        <w:t>A támogatást az alábbi táblázat alapján kell kiszámítani:</w:t>
      </w:r>
    </w:p>
    <w:p w:rsidR="00203AC5" w:rsidRPr="00F11B1C" w:rsidRDefault="00203AC5">
      <w:pPr>
        <w:spacing w:line="200" w:lineRule="exact"/>
      </w:pPr>
    </w:p>
    <w:p w:rsidR="00203AC5" w:rsidRPr="00F11B1C" w:rsidRDefault="00203AC5">
      <w:pPr>
        <w:spacing w:before="13" w:line="280" w:lineRule="exact"/>
        <w:rPr>
          <w:sz w:val="28"/>
          <w:szCs w:val="28"/>
        </w:rPr>
      </w:pPr>
    </w:p>
    <w:tbl>
      <w:tblPr>
        <w:tblW w:w="0" w:type="auto"/>
        <w:tblInd w:w="3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002"/>
        <w:gridCol w:w="6647"/>
      </w:tblGrid>
      <w:tr w:rsidR="00203AC5" w:rsidRPr="00F11B1C" w:rsidTr="00F15DBD">
        <w:trPr>
          <w:trHeight w:hRule="exact" w:val="1192"/>
        </w:trPr>
        <w:tc>
          <w:tcPr>
            <w:tcW w:w="2002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3AC5" w:rsidRPr="00F11B1C" w:rsidRDefault="005D4A0E">
            <w:pPr>
              <w:spacing w:line="240" w:lineRule="exact"/>
              <w:ind w:left="355"/>
              <w:rPr>
                <w:sz w:val="22"/>
                <w:szCs w:val="22"/>
              </w:rPr>
            </w:pPr>
            <w:r w:rsidRPr="00F11B1C">
              <w:rPr>
                <w:b/>
                <w:spacing w:val="-1"/>
                <w:sz w:val="22"/>
              </w:rPr>
              <w:t>KATEGÓRIA</w:t>
            </w:r>
          </w:p>
        </w:tc>
        <w:tc>
          <w:tcPr>
            <w:tcW w:w="6647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3AC5" w:rsidRPr="00F11B1C" w:rsidRDefault="00733D29" w:rsidP="00F15DBD">
            <w:pPr>
              <w:spacing w:line="240" w:lineRule="exact"/>
              <w:ind w:left="2671" w:right="2689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</w:rPr>
              <w:t>KEREK</w:t>
            </w:r>
            <w:r w:rsidR="00F15DBD">
              <w:rPr>
                <w:b/>
                <w:spacing w:val="-1"/>
                <w:sz w:val="22"/>
              </w:rPr>
              <w:t xml:space="preserve"> ÖSSZEGŰ </w:t>
            </w:r>
            <w:r w:rsidR="005D4A0E" w:rsidRPr="00F11B1C">
              <w:rPr>
                <w:b/>
                <w:spacing w:val="-1"/>
                <w:sz w:val="22"/>
              </w:rPr>
              <w:t>TÁMOGATÁS</w:t>
            </w:r>
          </w:p>
        </w:tc>
      </w:tr>
      <w:tr w:rsidR="00203AC5" w:rsidRPr="00F11B1C">
        <w:trPr>
          <w:trHeight w:hRule="exact" w:val="797"/>
        </w:trPr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203AC5" w:rsidRPr="00F11B1C" w:rsidRDefault="005D4A0E">
            <w:pPr>
              <w:ind w:left="334"/>
              <w:rPr>
                <w:sz w:val="22"/>
                <w:szCs w:val="22"/>
              </w:rPr>
            </w:pPr>
            <w:r w:rsidRPr="00F11B1C">
              <w:rPr>
                <w:b/>
                <w:sz w:val="22"/>
              </w:rPr>
              <w:t>Egyedi Projek</w:t>
            </w:r>
            <w:r w:rsidR="00EB280B" w:rsidRPr="00F11B1C">
              <w:rPr>
                <w:b/>
                <w:sz w:val="22"/>
              </w:rPr>
              <w:t>t</w:t>
            </w:r>
          </w:p>
          <w:p w:rsidR="00203AC5" w:rsidRPr="00F11B1C" w:rsidRDefault="005D4A0E">
            <w:pPr>
              <w:spacing w:before="37"/>
              <w:ind w:left="324"/>
              <w:rPr>
                <w:sz w:val="22"/>
                <w:szCs w:val="22"/>
              </w:rPr>
            </w:pPr>
            <w:r w:rsidRPr="00F11B1C">
              <w:rPr>
                <w:b/>
                <w:spacing w:val="-1"/>
                <w:sz w:val="22"/>
              </w:rPr>
              <w:t>ANIMÁCIÓ</w:t>
            </w:r>
          </w:p>
        </w:tc>
        <w:tc>
          <w:tcPr>
            <w:tcW w:w="6647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203AC5" w:rsidRPr="00F11B1C" w:rsidRDefault="005D4A0E">
            <w:pPr>
              <w:ind w:left="2882" w:right="2900"/>
              <w:jc w:val="center"/>
              <w:rPr>
                <w:sz w:val="22"/>
                <w:szCs w:val="22"/>
              </w:rPr>
            </w:pPr>
            <w:r w:rsidRPr="00F11B1C">
              <w:rPr>
                <w:b/>
                <w:sz w:val="22"/>
              </w:rPr>
              <w:t>60,000 EUR</w:t>
            </w:r>
          </w:p>
        </w:tc>
      </w:tr>
      <w:tr w:rsidR="00203AC5" w:rsidRPr="00F11B1C">
        <w:trPr>
          <w:trHeight w:hRule="exact" w:val="1085"/>
        </w:trPr>
        <w:tc>
          <w:tcPr>
            <w:tcW w:w="200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1347F" w:rsidRDefault="005D4A0E" w:rsidP="0081347F">
            <w:pPr>
              <w:spacing w:line="275" w:lineRule="auto"/>
              <w:ind w:left="79" w:right="82" w:firstLine="1"/>
              <w:rPr>
                <w:b/>
                <w:sz w:val="22"/>
              </w:rPr>
            </w:pPr>
            <w:r w:rsidRPr="00F11B1C">
              <w:rPr>
                <w:b/>
                <w:sz w:val="22"/>
              </w:rPr>
              <w:t>Egyedi Projekt KREATÍV DOKUMENTUM</w:t>
            </w:r>
            <w:r w:rsidR="0081347F">
              <w:rPr>
                <w:b/>
                <w:sz w:val="22"/>
              </w:rPr>
              <w:t>-</w:t>
            </w:r>
          </w:p>
          <w:p w:rsidR="00203AC5" w:rsidRPr="0081347F" w:rsidRDefault="005D4A0E" w:rsidP="0081347F">
            <w:pPr>
              <w:spacing w:line="275" w:lineRule="auto"/>
              <w:ind w:left="79" w:right="82" w:firstLine="1"/>
              <w:rPr>
                <w:b/>
                <w:sz w:val="22"/>
              </w:rPr>
            </w:pPr>
            <w:r w:rsidRPr="00F11B1C">
              <w:rPr>
                <w:b/>
                <w:sz w:val="22"/>
              </w:rPr>
              <w:t>FILM</w:t>
            </w:r>
          </w:p>
        </w:tc>
        <w:tc>
          <w:tcPr>
            <w:tcW w:w="664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203AC5" w:rsidRPr="00F11B1C" w:rsidRDefault="005D4A0E">
            <w:pPr>
              <w:ind w:left="2892" w:right="2890"/>
              <w:jc w:val="center"/>
              <w:rPr>
                <w:sz w:val="22"/>
                <w:szCs w:val="22"/>
              </w:rPr>
            </w:pPr>
            <w:r w:rsidRPr="00F11B1C">
              <w:rPr>
                <w:b/>
                <w:sz w:val="22"/>
              </w:rPr>
              <w:t>25,000 EUR</w:t>
            </w:r>
          </w:p>
        </w:tc>
      </w:tr>
      <w:tr w:rsidR="00203AC5" w:rsidRPr="00F11B1C">
        <w:trPr>
          <w:trHeight w:hRule="exact" w:val="500"/>
        </w:trPr>
        <w:tc>
          <w:tcPr>
            <w:tcW w:w="2002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:rsidR="00203AC5" w:rsidRPr="00F11B1C" w:rsidRDefault="00203AC5">
            <w:pPr>
              <w:spacing w:before="4" w:line="100" w:lineRule="exact"/>
              <w:rPr>
                <w:sz w:val="10"/>
                <w:szCs w:val="10"/>
              </w:rPr>
            </w:pPr>
          </w:p>
          <w:p w:rsidR="00203AC5" w:rsidRPr="00F11B1C" w:rsidRDefault="005D4A0E" w:rsidP="0081347F">
            <w:pPr>
              <w:ind w:right="296"/>
              <w:rPr>
                <w:sz w:val="22"/>
                <w:szCs w:val="22"/>
              </w:rPr>
            </w:pPr>
            <w:r w:rsidRPr="00F11B1C">
              <w:rPr>
                <w:b/>
                <w:sz w:val="22"/>
              </w:rPr>
              <w:t>Egyedi Projektek</w:t>
            </w:r>
          </w:p>
          <w:p w:rsidR="00203AC5" w:rsidRPr="00F11B1C" w:rsidRDefault="0081347F" w:rsidP="0081347F">
            <w:pPr>
              <w:spacing w:before="37"/>
              <w:ind w:right="482"/>
              <w:rPr>
                <w:sz w:val="22"/>
                <w:szCs w:val="22"/>
              </w:rPr>
            </w:pPr>
            <w:r>
              <w:rPr>
                <w:b/>
                <w:spacing w:val="2"/>
                <w:sz w:val="22"/>
              </w:rPr>
              <w:t>JÁTÉKFILM</w:t>
            </w:r>
          </w:p>
        </w:tc>
        <w:tc>
          <w:tcPr>
            <w:tcW w:w="664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203AC5" w:rsidRPr="00F11B1C" w:rsidRDefault="005D4A0E">
            <w:pPr>
              <w:spacing w:line="240" w:lineRule="exact"/>
              <w:ind w:left="1514"/>
              <w:rPr>
                <w:sz w:val="22"/>
                <w:szCs w:val="22"/>
              </w:rPr>
            </w:pPr>
            <w:r w:rsidRPr="00F11B1C">
              <w:rPr>
                <w:b/>
                <w:sz w:val="22"/>
              </w:rPr>
              <w:t xml:space="preserve">EUR 30.000 (gyártási költségvetés </w:t>
            </w:r>
            <w:proofErr w:type="gramStart"/>
            <w:r w:rsidRPr="00F11B1C">
              <w:rPr>
                <w:b/>
                <w:sz w:val="22"/>
              </w:rPr>
              <w:t>&lt; EUR</w:t>
            </w:r>
            <w:proofErr w:type="gramEnd"/>
            <w:r w:rsidRPr="00F11B1C">
              <w:rPr>
                <w:b/>
                <w:sz w:val="22"/>
              </w:rPr>
              <w:t xml:space="preserve"> 1.5 millió)</w:t>
            </w:r>
          </w:p>
        </w:tc>
      </w:tr>
      <w:tr w:rsidR="00203AC5" w:rsidRPr="00F11B1C">
        <w:trPr>
          <w:trHeight w:hRule="exact" w:val="502"/>
        </w:trPr>
        <w:tc>
          <w:tcPr>
            <w:tcW w:w="2002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203AC5" w:rsidRPr="00F11B1C" w:rsidRDefault="00203AC5"/>
        </w:tc>
        <w:tc>
          <w:tcPr>
            <w:tcW w:w="664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203AC5" w:rsidRPr="00F11B1C" w:rsidRDefault="005D4A0E">
            <w:pPr>
              <w:spacing w:line="240" w:lineRule="exact"/>
              <w:ind w:left="1514"/>
              <w:rPr>
                <w:sz w:val="22"/>
                <w:szCs w:val="22"/>
              </w:rPr>
            </w:pPr>
            <w:r w:rsidRPr="00F11B1C">
              <w:rPr>
                <w:b/>
                <w:sz w:val="22"/>
              </w:rPr>
              <w:t xml:space="preserve">EUR 50.000 (gyártási </w:t>
            </w:r>
            <w:proofErr w:type="gramStart"/>
            <w:r w:rsidRPr="00F11B1C">
              <w:rPr>
                <w:b/>
                <w:sz w:val="22"/>
              </w:rPr>
              <w:t xml:space="preserve">költségvetés </w:t>
            </w:r>
            <w:r w:rsidRPr="00F11B1C">
              <w:rPr>
                <w:sz w:val="22"/>
                <w:u w:val="single" w:color="000000"/>
              </w:rPr>
              <w:t>&gt;</w:t>
            </w:r>
            <w:proofErr w:type="gramEnd"/>
            <w:r w:rsidRPr="00F11B1C">
              <w:rPr>
                <w:b/>
                <w:sz w:val="22"/>
              </w:rPr>
              <w:t xml:space="preserve"> EUR 1.5 millió)</w:t>
            </w:r>
          </w:p>
        </w:tc>
      </w:tr>
    </w:tbl>
    <w:p w:rsidR="00203AC5" w:rsidRPr="00F11B1C" w:rsidRDefault="00203AC5">
      <w:pPr>
        <w:spacing w:line="120" w:lineRule="exact"/>
        <w:rPr>
          <w:sz w:val="13"/>
          <w:szCs w:val="13"/>
        </w:rPr>
      </w:pPr>
    </w:p>
    <w:p w:rsidR="00203AC5" w:rsidRPr="00F11B1C" w:rsidRDefault="00203AC5">
      <w:pPr>
        <w:spacing w:line="200" w:lineRule="exact"/>
      </w:pPr>
    </w:p>
    <w:p w:rsidR="00203AC5" w:rsidRPr="00F11B1C" w:rsidRDefault="005D4A0E">
      <w:pPr>
        <w:spacing w:before="36" w:line="240" w:lineRule="exact"/>
        <w:ind w:left="119" w:right="78"/>
        <w:jc w:val="both"/>
        <w:rPr>
          <w:sz w:val="22"/>
          <w:szCs w:val="22"/>
        </w:rPr>
        <w:sectPr w:rsidR="00203AC5" w:rsidRPr="00F11B1C">
          <w:pgSz w:w="11920" w:h="16840"/>
          <w:pgMar w:top="1320" w:right="1300" w:bottom="280" w:left="1300" w:header="0" w:footer="729" w:gutter="0"/>
          <w:cols w:space="708"/>
        </w:sectPr>
      </w:pPr>
      <w:r w:rsidRPr="00F11B1C">
        <w:rPr>
          <w:sz w:val="22"/>
        </w:rPr>
        <w:lastRenderedPageBreak/>
        <w:t>A támogatás-kalkulátor kimutatja az igényelhető legnagyobb támogatás összegét. Ez a számadat egyenlő az igényelhető támogatás potenciális maximumával, miután alkalmazásra kerültek a támogatás legfelső összegére vonatkozó szabályok és egyéb feltételek.</w:t>
      </w:r>
    </w:p>
    <w:p w:rsidR="00203AC5" w:rsidRPr="00F11B1C" w:rsidRDefault="005D4A0E" w:rsidP="00EB280B">
      <w:pPr>
        <w:spacing w:before="74"/>
        <w:ind w:left="119"/>
        <w:jc w:val="both"/>
        <w:rPr>
          <w:sz w:val="22"/>
          <w:szCs w:val="22"/>
        </w:rPr>
      </w:pPr>
      <w:r w:rsidRPr="00F11B1C">
        <w:rPr>
          <w:spacing w:val="2"/>
          <w:sz w:val="22"/>
        </w:rPr>
        <w:lastRenderedPageBreak/>
        <w:t>A támogatás-kalkulátor Euróban számolja ki az összegeket.</w:t>
      </w:r>
    </w:p>
    <w:p w:rsidR="00203AC5" w:rsidRPr="00F11B1C" w:rsidRDefault="00203AC5">
      <w:pPr>
        <w:spacing w:before="9" w:line="100" w:lineRule="exact"/>
        <w:rPr>
          <w:sz w:val="11"/>
          <w:szCs w:val="11"/>
        </w:rPr>
      </w:pPr>
    </w:p>
    <w:p w:rsidR="00203AC5" w:rsidRPr="00F11B1C" w:rsidRDefault="005D4A0E">
      <w:pPr>
        <w:ind w:left="479"/>
        <w:rPr>
          <w:sz w:val="22"/>
          <w:szCs w:val="22"/>
        </w:rPr>
      </w:pPr>
      <w:r w:rsidRPr="00F11B1C">
        <w:rPr>
          <w:rFonts w:ascii="Wingdings" w:eastAsia="Wingdings" w:hAnsi="Wingdings" w:cs="Wingdings"/>
          <w:sz w:val="22"/>
          <w:szCs w:val="22"/>
        </w:rPr>
        <w:t></w:t>
      </w:r>
      <w:r w:rsidRPr="00F11B1C">
        <w:tab/>
      </w:r>
      <w:r w:rsidRPr="00F11B1C">
        <w:rPr>
          <w:sz w:val="22"/>
        </w:rPr>
        <w:t>Végső kifizetés számítása - az egyösszegű finanszírozáshoz benyújtandó dokumentumok:</w:t>
      </w:r>
    </w:p>
    <w:p w:rsidR="00203AC5" w:rsidRPr="00F11B1C" w:rsidRDefault="00203AC5">
      <w:pPr>
        <w:spacing w:before="1" w:line="120" w:lineRule="exact"/>
        <w:rPr>
          <w:sz w:val="12"/>
          <w:szCs w:val="12"/>
        </w:rPr>
      </w:pPr>
    </w:p>
    <w:p w:rsidR="00203AC5" w:rsidRPr="00F11B1C" w:rsidRDefault="005D4A0E" w:rsidP="00EB280B">
      <w:pPr>
        <w:ind w:left="119"/>
        <w:jc w:val="both"/>
        <w:rPr>
          <w:sz w:val="22"/>
          <w:szCs w:val="22"/>
        </w:rPr>
      </w:pPr>
      <w:r w:rsidRPr="00F11B1C">
        <w:rPr>
          <w:spacing w:val="-1"/>
          <w:sz w:val="22"/>
        </w:rPr>
        <w:t>A végső kifizetési igényléssel együtt benyújtandó dokumentumok felsorolása:</w:t>
      </w:r>
    </w:p>
    <w:p w:rsidR="00203AC5" w:rsidRPr="00F11B1C" w:rsidRDefault="00203AC5">
      <w:pPr>
        <w:spacing w:before="9" w:line="100" w:lineRule="exact"/>
        <w:rPr>
          <w:sz w:val="11"/>
          <w:szCs w:val="11"/>
        </w:rPr>
      </w:pPr>
    </w:p>
    <w:p w:rsidR="00203AC5" w:rsidRPr="00F11B1C" w:rsidRDefault="005D4A0E">
      <w:pPr>
        <w:ind w:left="119" w:right="77"/>
        <w:jc w:val="both"/>
        <w:rPr>
          <w:sz w:val="22"/>
          <w:szCs w:val="22"/>
        </w:rPr>
      </w:pPr>
      <w:r w:rsidRPr="00F11B1C">
        <w:rPr>
          <w:sz w:val="22"/>
        </w:rPr>
        <w:t>A projekt megvalósításáról szóló zárójelentés és az ehhez kapcsolódó egyéb dokumentumok (ideértve a támogatás és a gyártási ütemterv hatásának ismertetését a megvalósításig; a forgatókönyv legutolsó verzióját; a stáb kulcsembereinek végleges listáját; az elvégzett kutatási tevékenység ismertetést és a vizuális anyagokat, a végleges és részletes gyártási költségvetést; továbbá a marketing anyagokkal támogatott B2B és B2C tevékenységek ismertetését.</w:t>
      </w:r>
    </w:p>
    <w:p w:rsidR="00203AC5" w:rsidRPr="00F11B1C" w:rsidRDefault="00203AC5">
      <w:pPr>
        <w:spacing w:before="2" w:line="120" w:lineRule="exact"/>
        <w:rPr>
          <w:sz w:val="12"/>
          <w:szCs w:val="12"/>
        </w:rPr>
      </w:pPr>
    </w:p>
    <w:p w:rsidR="00203AC5" w:rsidRPr="00F11B1C" w:rsidRDefault="005D4A0E">
      <w:pPr>
        <w:ind w:left="119" w:right="77"/>
        <w:jc w:val="both"/>
        <w:rPr>
          <w:sz w:val="22"/>
          <w:szCs w:val="22"/>
        </w:rPr>
      </w:pPr>
      <w:r w:rsidRPr="00F11B1C">
        <w:rPr>
          <w:spacing w:val="-4"/>
          <w:sz w:val="22"/>
        </w:rPr>
        <w:t>Amennyiben a támogatáshoz csatolt pályázatban leírt projekt nem, vagy nem megfelelően kerül kivitelezésre, akkor a végső támogatás összegét ennek megfelelően csökkentik, és ahol mód van rá, ott a kedvezményezettől megkövetelik az Ügynökség által előfinanszírozás formájában kifizetett többletösszegek visszatérítését.</w:t>
      </w:r>
    </w:p>
    <w:p w:rsidR="00203AC5" w:rsidRPr="00F11B1C" w:rsidRDefault="00203AC5">
      <w:pPr>
        <w:spacing w:before="9" w:line="100" w:lineRule="exact"/>
        <w:rPr>
          <w:sz w:val="11"/>
          <w:szCs w:val="11"/>
        </w:rPr>
      </w:pPr>
    </w:p>
    <w:p w:rsidR="00203AC5" w:rsidRPr="00F11B1C" w:rsidRDefault="005D4A0E">
      <w:pPr>
        <w:ind w:left="479"/>
        <w:rPr>
          <w:sz w:val="22"/>
          <w:szCs w:val="22"/>
        </w:rPr>
      </w:pPr>
      <w:r w:rsidRPr="00F11B1C">
        <w:rPr>
          <w:sz w:val="22"/>
        </w:rPr>
        <w:t>9.4.2</w:t>
      </w:r>
      <w:r w:rsidRPr="00F11B1C">
        <w:tab/>
      </w:r>
      <w:r w:rsidRPr="00F11B1C">
        <w:rPr>
          <w:spacing w:val="-1"/>
          <w:sz w:val="22"/>
          <w:u w:val="single" w:color="000000"/>
        </w:rPr>
        <w:t>Költségvetés alapú finanszírozás Cso</w:t>
      </w:r>
      <w:r w:rsidR="00996329">
        <w:rPr>
          <w:spacing w:val="-1"/>
          <w:sz w:val="22"/>
          <w:u w:val="single" w:color="000000"/>
        </w:rPr>
        <w:t>magterv</w:t>
      </w:r>
      <w:r w:rsidRPr="00F11B1C">
        <w:rPr>
          <w:spacing w:val="-1"/>
          <w:sz w:val="22"/>
          <w:u w:val="single" w:color="000000"/>
        </w:rPr>
        <w:t xml:space="preserve"> esetén</w:t>
      </w:r>
    </w:p>
    <w:p w:rsidR="00203AC5" w:rsidRPr="00F11B1C" w:rsidRDefault="00203AC5">
      <w:pPr>
        <w:spacing w:before="1" w:line="120" w:lineRule="exact"/>
        <w:rPr>
          <w:sz w:val="12"/>
          <w:szCs w:val="12"/>
        </w:rPr>
      </w:pPr>
    </w:p>
    <w:p w:rsidR="00203AC5" w:rsidRPr="00F11B1C" w:rsidRDefault="005D4A0E">
      <w:pPr>
        <w:ind w:left="479"/>
        <w:rPr>
          <w:sz w:val="22"/>
          <w:szCs w:val="22"/>
        </w:rPr>
      </w:pPr>
      <w:r w:rsidRPr="00F11B1C">
        <w:rPr>
          <w:rFonts w:ascii="Wingdings" w:eastAsia="Wingdings" w:hAnsi="Wingdings" w:cs="Wingdings"/>
          <w:sz w:val="22"/>
          <w:szCs w:val="22"/>
        </w:rPr>
        <w:t></w:t>
      </w:r>
      <w:r w:rsidRPr="00F11B1C">
        <w:tab/>
      </w:r>
      <w:r w:rsidRPr="00F11B1C">
        <w:rPr>
          <w:sz w:val="22"/>
        </w:rPr>
        <w:t>Általános rendelkezések</w:t>
      </w:r>
    </w:p>
    <w:p w:rsidR="00203AC5" w:rsidRPr="00F11B1C" w:rsidRDefault="00203AC5">
      <w:pPr>
        <w:spacing w:before="10" w:line="100" w:lineRule="exact"/>
        <w:rPr>
          <w:sz w:val="11"/>
          <w:szCs w:val="11"/>
        </w:rPr>
      </w:pPr>
    </w:p>
    <w:p w:rsidR="00203AC5" w:rsidRPr="00F11B1C" w:rsidRDefault="005D4A0E" w:rsidP="00EB280B">
      <w:pPr>
        <w:ind w:left="119" w:right="78"/>
        <w:jc w:val="both"/>
        <w:rPr>
          <w:sz w:val="11"/>
          <w:szCs w:val="11"/>
        </w:rPr>
      </w:pPr>
      <w:r w:rsidRPr="00F11B1C">
        <w:rPr>
          <w:spacing w:val="-1"/>
          <w:sz w:val="22"/>
        </w:rPr>
        <w:t xml:space="preserve">A költségvetés alapú támogatások kiszámítása egy részletezett becsült költségvetés alapján történik. A jelentkezési nyomtatványhoz csatolt </w:t>
      </w:r>
      <w:proofErr w:type="gramStart"/>
      <w:r w:rsidRPr="00F11B1C">
        <w:rPr>
          <w:spacing w:val="-1"/>
          <w:sz w:val="22"/>
        </w:rPr>
        <w:t>költségvetésnek</w:t>
      </w:r>
      <w:proofErr w:type="gramEnd"/>
      <w:r w:rsidRPr="00F11B1C">
        <w:rPr>
          <w:spacing w:val="-1"/>
          <w:sz w:val="22"/>
        </w:rPr>
        <w:t xml:space="preserve"> teljesnek és kiegyensúlyozottnak kell lennie, azaz a teljes becsült költségek összegének egyenlőnek kell lennie a teljes bevétellel, ideértve az Ügynökségi támogatás megpályázott összegét. A költségvetésben egyértelműen jelezni kell az EU finanszírozásra jogosult költségtételeket. Az EU társfinanszírozási támogatásának maximális mértéke a támogatható költségek 50%-</w:t>
      </w:r>
      <w:proofErr w:type="gramStart"/>
      <w:r w:rsidRPr="00F11B1C">
        <w:rPr>
          <w:spacing w:val="-1"/>
          <w:sz w:val="22"/>
        </w:rPr>
        <w:t>a.</w:t>
      </w:r>
      <w:proofErr w:type="gramEnd"/>
    </w:p>
    <w:p w:rsidR="00203AC5" w:rsidRPr="00F11B1C" w:rsidRDefault="005D4A0E" w:rsidP="00EB280B">
      <w:pPr>
        <w:ind w:left="119" w:right="81"/>
        <w:jc w:val="both"/>
        <w:rPr>
          <w:sz w:val="12"/>
          <w:szCs w:val="12"/>
        </w:rPr>
      </w:pPr>
      <w:r w:rsidRPr="00F11B1C">
        <w:rPr>
          <w:spacing w:val="2"/>
          <w:sz w:val="22"/>
        </w:rPr>
        <w:t xml:space="preserve">A költségvetést Euróban kell elkészíteni. Az Eurozónán kívüli pályázóknak azzal az átváltási árfolyammal kell </w:t>
      </w:r>
      <w:r w:rsidR="00F11B1C" w:rsidRPr="00F11B1C">
        <w:rPr>
          <w:spacing w:val="2"/>
          <w:sz w:val="22"/>
        </w:rPr>
        <w:t>számolniuk</w:t>
      </w:r>
      <w:r w:rsidRPr="00F11B1C">
        <w:rPr>
          <w:spacing w:val="2"/>
          <w:sz w:val="22"/>
        </w:rPr>
        <w:t>, amelyet az EU Hivatalos Közlönyében (Official Journal of the European Union) tesznek közzé a jelen pályázati felhívás megjelenésének napján.</w:t>
      </w:r>
      <w:r w:rsidRPr="00F11B1C">
        <w:rPr>
          <w:color w:val="0000FF"/>
          <w:sz w:val="22"/>
        </w:rPr>
        <w:t xml:space="preserve"> </w:t>
      </w:r>
      <w:r w:rsidRPr="00F11B1C">
        <w:rPr>
          <w:color w:val="000000"/>
          <w:spacing w:val="-3"/>
          <w:sz w:val="22"/>
        </w:rPr>
        <w:t xml:space="preserve">Az átváltási árfolyam beszerezhető a Creative Europe Deskektől, vagy </w:t>
      </w:r>
      <w:r w:rsidR="00F11B1C" w:rsidRPr="00F11B1C">
        <w:rPr>
          <w:color w:val="000000"/>
          <w:spacing w:val="-3"/>
          <w:sz w:val="22"/>
        </w:rPr>
        <w:t>megtekinthető</w:t>
      </w:r>
      <w:r w:rsidRPr="00F11B1C">
        <w:rPr>
          <w:color w:val="000000"/>
          <w:spacing w:val="-3"/>
          <w:sz w:val="22"/>
        </w:rPr>
        <w:t xml:space="preserve"> az Európai Biztosság Internetes oldalán, az alábbi linkre kattintva: </w:t>
      </w:r>
      <w:hyperlink r:id="rId16">
        <w:r w:rsidRPr="00F11B1C">
          <w:rPr>
            <w:color w:val="000000"/>
            <w:spacing w:val="-2"/>
            <w:sz w:val="22"/>
          </w:rPr>
          <w:t>http://ec.europa.eu/budget/inforeuro</w:t>
        </w:r>
      </w:hyperlink>
      <w:hyperlink w:history="1">
        <w:r w:rsidRPr="00F11B1C">
          <w:rPr>
            <w:color w:val="000000"/>
            <w:sz w:val="22"/>
          </w:rPr>
          <w:t>.</w:t>
        </w:r>
      </w:hyperlink>
    </w:p>
    <w:p w:rsidR="00203AC5" w:rsidRPr="00F11B1C" w:rsidRDefault="005D4A0E">
      <w:pPr>
        <w:ind w:left="119" w:right="78"/>
        <w:jc w:val="both"/>
        <w:rPr>
          <w:sz w:val="22"/>
          <w:szCs w:val="22"/>
        </w:rPr>
      </w:pPr>
      <w:r w:rsidRPr="00F11B1C">
        <w:rPr>
          <w:sz w:val="22"/>
        </w:rPr>
        <w:t xml:space="preserve">A teljese támogatható költségeknek egy részét az EU támogatáson kívüli forrásokból kell fedezni. A pályázónak fel kell tüntetnie minden olyan hozzájárulási forrást és értéket, amelyeket az </w:t>
      </w:r>
      <w:r w:rsidR="004F6A8C" w:rsidRPr="00F11B1C">
        <w:rPr>
          <w:sz w:val="22"/>
        </w:rPr>
        <w:t>adott projekthez</w:t>
      </w:r>
      <w:r w:rsidR="004F6A8C">
        <w:rPr>
          <w:sz w:val="22"/>
        </w:rPr>
        <w:t xml:space="preserve">, </w:t>
      </w:r>
      <w:r w:rsidRPr="00F11B1C">
        <w:rPr>
          <w:sz w:val="22"/>
        </w:rPr>
        <w:t>vagy munkaprogramhoz ugyanabban a pénzügyi évben, ugyanarra a tevékenységre vonatkozóan kaptak / kérvényeztek.</w:t>
      </w:r>
    </w:p>
    <w:p w:rsidR="00203AC5" w:rsidRPr="00F11B1C" w:rsidRDefault="00203AC5">
      <w:pPr>
        <w:spacing w:before="9" w:line="100" w:lineRule="exact"/>
        <w:rPr>
          <w:sz w:val="11"/>
          <w:szCs w:val="11"/>
        </w:rPr>
      </w:pPr>
    </w:p>
    <w:p w:rsidR="00203AC5" w:rsidRPr="00F11B1C" w:rsidRDefault="005D4A0E" w:rsidP="00EB280B">
      <w:pPr>
        <w:ind w:left="119"/>
        <w:jc w:val="both"/>
        <w:rPr>
          <w:sz w:val="22"/>
          <w:szCs w:val="22"/>
        </w:rPr>
      </w:pPr>
      <w:r w:rsidRPr="00F11B1C">
        <w:rPr>
          <w:spacing w:val="2"/>
          <w:sz w:val="22"/>
        </w:rPr>
        <w:t>Az odaítélt támogatás összege nem haladhatja meg az igényelt összeget.</w:t>
      </w:r>
    </w:p>
    <w:p w:rsidR="00203AC5" w:rsidRPr="00F11B1C" w:rsidRDefault="00203AC5" w:rsidP="00EB280B">
      <w:pPr>
        <w:spacing w:before="19" w:line="240" w:lineRule="exact"/>
        <w:rPr>
          <w:sz w:val="24"/>
          <w:szCs w:val="24"/>
        </w:rPr>
      </w:pPr>
    </w:p>
    <w:p w:rsidR="00203AC5" w:rsidRPr="00F11B1C" w:rsidRDefault="005D4A0E">
      <w:pPr>
        <w:spacing w:line="233" w:lineRule="auto"/>
        <w:ind w:left="119" w:right="73"/>
        <w:jc w:val="both"/>
        <w:rPr>
          <w:sz w:val="14"/>
          <w:szCs w:val="14"/>
        </w:rPr>
      </w:pPr>
      <w:r w:rsidRPr="00F11B1C">
        <w:rPr>
          <w:sz w:val="22"/>
        </w:rPr>
        <w:t xml:space="preserve">Semmilyen Uniós hozzájárulás nem hozhat létre semminemű profitot a hozzájárulás kedvezményezettje részére. </w:t>
      </w:r>
      <w:r w:rsidRPr="00F11B1C">
        <w:rPr>
          <w:b/>
          <w:spacing w:val="2"/>
          <w:sz w:val="22"/>
        </w:rPr>
        <w:t xml:space="preserve">A meghatározás szerint a profit mértéke annyi, amennyivel a különbözet igénylésének időpontjában az elért bevétel meghaladja a kedvezményezettnél felmerült támogatható költségek összegét. </w:t>
      </w:r>
      <w:r w:rsidRPr="00F11B1C">
        <w:rPr>
          <w:sz w:val="22"/>
        </w:rPr>
        <w:t>E tekintetben tehát, amennyiben profit keletkezik, úgy az Ügynökségnek joga van visszakapni a nyereségnek azt a hányadrészét, amely egyenlő azzal az összeggel, amennyivel az Unió hozzájárult a kedvezményezettnél a projekt megvalósítása érdekében ténylegesen felmerült költségek összegével.</w:t>
      </w:r>
      <w:r w:rsidRPr="00F11B1C">
        <w:rPr>
          <w:position w:val="10"/>
          <w:sz w:val="14"/>
        </w:rPr>
        <w:t>9</w:t>
      </w:r>
    </w:p>
    <w:p w:rsidR="00203AC5" w:rsidRPr="00F11B1C" w:rsidRDefault="00203AC5">
      <w:pPr>
        <w:spacing w:line="200" w:lineRule="exact"/>
      </w:pPr>
    </w:p>
    <w:p w:rsidR="00203AC5" w:rsidRPr="00F11B1C" w:rsidRDefault="005D4A0E">
      <w:pPr>
        <w:ind w:left="479"/>
        <w:rPr>
          <w:sz w:val="22"/>
          <w:szCs w:val="22"/>
        </w:rPr>
      </w:pPr>
      <w:r w:rsidRPr="00F11B1C">
        <w:rPr>
          <w:rFonts w:ascii="Wingdings" w:eastAsia="Wingdings" w:hAnsi="Wingdings" w:cs="Wingdings"/>
          <w:sz w:val="22"/>
          <w:szCs w:val="22"/>
        </w:rPr>
        <w:t></w:t>
      </w:r>
      <w:r w:rsidRPr="00F11B1C">
        <w:tab/>
      </w:r>
      <w:r w:rsidRPr="00F11B1C">
        <w:rPr>
          <w:sz w:val="22"/>
        </w:rPr>
        <w:t>Támogatható költségek</w:t>
      </w:r>
    </w:p>
    <w:p w:rsidR="00203AC5" w:rsidRPr="00F11B1C" w:rsidRDefault="00203AC5">
      <w:pPr>
        <w:spacing w:before="5" w:line="120" w:lineRule="exact"/>
        <w:rPr>
          <w:sz w:val="12"/>
          <w:szCs w:val="12"/>
        </w:rPr>
      </w:pPr>
    </w:p>
    <w:p w:rsidR="00203AC5" w:rsidRPr="00F11B1C" w:rsidRDefault="005D4A0E" w:rsidP="00EB280B">
      <w:pPr>
        <w:spacing w:line="240" w:lineRule="exact"/>
        <w:ind w:left="119"/>
        <w:rPr>
          <w:sz w:val="22"/>
          <w:szCs w:val="22"/>
        </w:rPr>
      </w:pPr>
      <w:r w:rsidRPr="00F11B1C">
        <w:rPr>
          <w:sz w:val="22"/>
        </w:rPr>
        <w:t>Azok a költségek támogathatók, amelyek ténylegesen a kedvezményezettnél merültek fel, és megfelelnek az alábbi szempontoknak:</w:t>
      </w:r>
    </w:p>
    <w:p w:rsidR="00203AC5" w:rsidRPr="00F11B1C" w:rsidRDefault="005D4A0E">
      <w:pPr>
        <w:spacing w:line="240" w:lineRule="exact"/>
        <w:ind w:left="119" w:right="80"/>
        <w:jc w:val="both"/>
        <w:rPr>
          <w:sz w:val="22"/>
          <w:szCs w:val="22"/>
        </w:rPr>
      </w:pPr>
      <w:proofErr w:type="gramStart"/>
      <w:r w:rsidRPr="00F11B1C">
        <w:rPr>
          <w:sz w:val="22"/>
        </w:rPr>
        <w:t>a</w:t>
      </w:r>
      <w:proofErr w:type="gramEnd"/>
      <w:r w:rsidRPr="00F11B1C">
        <w:rPr>
          <w:sz w:val="22"/>
        </w:rPr>
        <w:t xml:space="preserve"> támogatási megállapodásban részletezett projekt időtartama alatt merültek fel, kivéve a zárójelentések és a projekt/projektek pénzügyi beszámolóinak és háttérbizonylatainak hitelesítési költségeit;</w:t>
      </w:r>
    </w:p>
    <w:p w:rsidR="00203AC5" w:rsidRPr="00F11B1C" w:rsidRDefault="005D4A0E">
      <w:pPr>
        <w:spacing w:before="2" w:line="240" w:lineRule="exact"/>
        <w:ind w:left="119" w:right="77"/>
        <w:jc w:val="both"/>
        <w:rPr>
          <w:sz w:val="22"/>
          <w:szCs w:val="22"/>
        </w:rPr>
      </w:pPr>
      <w:r w:rsidRPr="00F11B1C">
        <w:rPr>
          <w:spacing w:val="2"/>
          <w:sz w:val="22"/>
        </w:rPr>
        <w:t xml:space="preserve">A költségek támogathatósági időszaka a pályázat benyújtásának napján kezdődik. A támogathatósági időszak semmilyen körülmények között nem kezdődhet meg a támogatási pályázat </w:t>
      </w:r>
      <w:proofErr w:type="gramStart"/>
      <w:r w:rsidRPr="00F11B1C">
        <w:rPr>
          <w:spacing w:val="2"/>
          <w:sz w:val="22"/>
        </w:rPr>
        <w:t>benyújtásának napja</w:t>
      </w:r>
      <w:proofErr w:type="gramEnd"/>
      <w:r w:rsidRPr="00F11B1C">
        <w:rPr>
          <w:spacing w:val="2"/>
          <w:sz w:val="22"/>
        </w:rPr>
        <w:t xml:space="preserve"> előtt.</w:t>
      </w:r>
    </w:p>
    <w:p w:rsidR="00203AC5" w:rsidRPr="00F11B1C" w:rsidRDefault="005D4A0E">
      <w:pPr>
        <w:spacing w:before="2" w:line="240" w:lineRule="exact"/>
        <w:ind w:left="119" w:right="87"/>
        <w:jc w:val="both"/>
        <w:rPr>
          <w:sz w:val="22"/>
          <w:szCs w:val="22"/>
        </w:rPr>
      </w:pPr>
      <w:r w:rsidRPr="00F11B1C">
        <w:rPr>
          <w:spacing w:val="-1"/>
          <w:sz w:val="22"/>
        </w:rPr>
        <w:t>Kizárólag a szerzői jogok megszerzésével kapcsolatos költségek jogosultak visszamenőleges támogatásra, amely a pályázat benyújtásának napját megelőző 12 hónapos időszakot jelenti.</w:t>
      </w:r>
    </w:p>
    <w:p w:rsidR="00203AC5" w:rsidRPr="00F11B1C" w:rsidRDefault="00203AC5">
      <w:pPr>
        <w:spacing w:before="6" w:line="100" w:lineRule="exact"/>
        <w:rPr>
          <w:sz w:val="11"/>
          <w:szCs w:val="11"/>
        </w:rPr>
      </w:pPr>
    </w:p>
    <w:p w:rsidR="00203AC5" w:rsidRPr="00F11B1C" w:rsidRDefault="00A04B5F">
      <w:pPr>
        <w:ind w:left="119" w:right="77" w:firstLine="55"/>
        <w:jc w:val="both"/>
        <w:rPr>
          <w:sz w:val="22"/>
          <w:szCs w:val="22"/>
        </w:rPr>
      </w:pPr>
      <w:r w:rsidRPr="00A04B5F">
        <w:pict>
          <v:group id="_x0000_s1028" style="position:absolute;left:0;text-align:left;margin-left:70.95pt;margin-top:43.7pt;width:2in;height:0;z-index:-1273;mso-position-horizontal-relative:page" coordorigin="1419,874" coordsize="2880,0">
            <v:shape id="_x0000_s1029" style="position:absolute;left:1419;top:874;width:2880;height:0" coordorigin="1419,874" coordsize="2880,0" path="m1419,874r2880,e" filled="f" strokeweight=".7pt">
              <v:path arrowok="t"/>
            </v:shape>
            <w10:wrap anchorx="page"/>
          </v:group>
        </w:pict>
      </w:r>
      <w:r w:rsidR="00CA205A" w:rsidRPr="00F11B1C">
        <w:rPr>
          <w:sz w:val="22"/>
        </w:rPr>
        <w:t>- a megállapodás tárgyához kapcsolódnak, és a projekt előzetes átfogó költségvetésében szerepelnek;</w:t>
      </w:r>
    </w:p>
    <w:p w:rsidR="00203AC5" w:rsidRPr="00F11B1C" w:rsidRDefault="005D4A0E">
      <w:pPr>
        <w:spacing w:before="44"/>
        <w:ind w:left="119"/>
        <w:sectPr w:rsidR="00203AC5" w:rsidRPr="00F11B1C">
          <w:pgSz w:w="11920" w:h="16840"/>
          <w:pgMar w:top="1320" w:right="1300" w:bottom="280" w:left="1300" w:header="0" w:footer="729" w:gutter="0"/>
          <w:cols w:space="708"/>
        </w:sectPr>
      </w:pPr>
      <w:r w:rsidRPr="00F11B1C">
        <w:rPr>
          <w:position w:val="9"/>
          <w:sz w:val="13"/>
        </w:rPr>
        <w:t xml:space="preserve">9 </w:t>
      </w:r>
      <w:r w:rsidRPr="00F11B1C">
        <w:t>A jelen rendelkezés nem vonatkozik a 60.000 EUR összegű vagy annál alacsonyabb támogatási összegre benyújtott pályázatokra.</w:t>
      </w:r>
    </w:p>
    <w:p w:rsidR="00203AC5" w:rsidRPr="00F11B1C" w:rsidRDefault="005D4A0E">
      <w:pPr>
        <w:spacing w:before="77" w:line="240" w:lineRule="exact"/>
        <w:ind w:left="119" w:right="85"/>
        <w:jc w:val="both"/>
        <w:rPr>
          <w:sz w:val="22"/>
          <w:szCs w:val="22"/>
        </w:rPr>
      </w:pPr>
      <w:r w:rsidRPr="00F11B1C">
        <w:rPr>
          <w:sz w:val="22"/>
        </w:rPr>
        <w:lastRenderedPageBreak/>
        <w:t>- szükségesek a támogatás tárgyát képező projekt megvalósításához;</w:t>
      </w:r>
    </w:p>
    <w:p w:rsidR="00203AC5" w:rsidRPr="00F11B1C" w:rsidRDefault="00203AC5">
      <w:pPr>
        <w:spacing w:before="2" w:line="120" w:lineRule="exact"/>
        <w:rPr>
          <w:sz w:val="12"/>
          <w:szCs w:val="12"/>
        </w:rPr>
      </w:pPr>
    </w:p>
    <w:p w:rsidR="00203AC5" w:rsidRPr="00F11B1C" w:rsidRDefault="005D4A0E">
      <w:pPr>
        <w:spacing w:line="240" w:lineRule="exact"/>
        <w:ind w:left="119" w:right="85"/>
        <w:jc w:val="both"/>
        <w:rPr>
          <w:sz w:val="22"/>
          <w:szCs w:val="22"/>
        </w:rPr>
      </w:pPr>
      <w:r w:rsidRPr="00F11B1C">
        <w:rPr>
          <w:sz w:val="22"/>
        </w:rPr>
        <w:t xml:space="preserve">- azonosíthatók és hitelesíthetők, szerepelnek a kedvezményezett könyvelési </w:t>
      </w:r>
      <w:proofErr w:type="gramStart"/>
      <w:r w:rsidRPr="00F11B1C">
        <w:rPr>
          <w:sz w:val="22"/>
        </w:rPr>
        <w:t>nyilvántartásaiban ,</w:t>
      </w:r>
      <w:proofErr w:type="gramEnd"/>
      <w:r w:rsidRPr="00F11B1C">
        <w:rPr>
          <w:sz w:val="22"/>
        </w:rPr>
        <w:t xml:space="preserve"> megállapításuk megfelel azon ország könyvelési szabályainak, ahol a kedvezményezett bejegyzése történt, illetve a kedvezményezett szokásos </w:t>
      </w:r>
      <w:r w:rsidR="00F11B1C" w:rsidRPr="00F11B1C">
        <w:rPr>
          <w:sz w:val="22"/>
        </w:rPr>
        <w:t>költség elszámolási</w:t>
      </w:r>
      <w:r w:rsidRPr="00F11B1C">
        <w:rPr>
          <w:sz w:val="22"/>
        </w:rPr>
        <w:t xml:space="preserve"> gyakorlatának;</w:t>
      </w:r>
    </w:p>
    <w:p w:rsidR="00203AC5" w:rsidRPr="00F11B1C" w:rsidRDefault="00203AC5">
      <w:pPr>
        <w:spacing w:before="9" w:line="100" w:lineRule="exact"/>
        <w:rPr>
          <w:sz w:val="11"/>
          <w:szCs w:val="11"/>
        </w:rPr>
      </w:pPr>
    </w:p>
    <w:p w:rsidR="00203AC5" w:rsidRPr="00F11B1C" w:rsidRDefault="005D4A0E" w:rsidP="00EB280B">
      <w:pPr>
        <w:ind w:left="119"/>
        <w:jc w:val="both"/>
        <w:rPr>
          <w:sz w:val="22"/>
          <w:szCs w:val="22"/>
        </w:rPr>
      </w:pPr>
      <w:r w:rsidRPr="00F11B1C">
        <w:rPr>
          <w:sz w:val="22"/>
        </w:rPr>
        <w:t>- megfelelnek a vonatkozó adóügyi és társadalombiztosítási követelményeknek;</w:t>
      </w:r>
    </w:p>
    <w:p w:rsidR="00203AC5" w:rsidRPr="00F11B1C" w:rsidRDefault="00203AC5">
      <w:pPr>
        <w:spacing w:before="9" w:line="100" w:lineRule="exact"/>
        <w:rPr>
          <w:sz w:val="11"/>
          <w:szCs w:val="11"/>
        </w:rPr>
      </w:pPr>
    </w:p>
    <w:p w:rsidR="00203AC5" w:rsidRPr="00F11B1C" w:rsidRDefault="005D4A0E">
      <w:pPr>
        <w:ind w:left="119" w:right="84"/>
        <w:jc w:val="both"/>
        <w:rPr>
          <w:sz w:val="22"/>
          <w:szCs w:val="22"/>
        </w:rPr>
      </w:pPr>
      <w:r w:rsidRPr="00F11B1C">
        <w:rPr>
          <w:sz w:val="22"/>
        </w:rPr>
        <w:t>- ésszerűek, indokoltak, valamint megfelelnek az ésszerű pénzügyi menedzsment követelményeinek, különös tekintettel a gazdaságosságra és hatékonyságra.</w:t>
      </w:r>
    </w:p>
    <w:p w:rsidR="00203AC5" w:rsidRPr="00F11B1C" w:rsidRDefault="00203AC5">
      <w:pPr>
        <w:spacing w:before="8" w:line="100" w:lineRule="exact"/>
        <w:rPr>
          <w:sz w:val="11"/>
          <w:szCs w:val="11"/>
        </w:rPr>
      </w:pPr>
    </w:p>
    <w:p w:rsidR="00203AC5" w:rsidRPr="00F11B1C" w:rsidRDefault="005D4A0E">
      <w:pPr>
        <w:ind w:left="119" w:right="78"/>
        <w:jc w:val="both"/>
        <w:rPr>
          <w:sz w:val="22"/>
          <w:szCs w:val="22"/>
        </w:rPr>
      </w:pPr>
      <w:r w:rsidRPr="00F11B1C">
        <w:rPr>
          <w:spacing w:val="2"/>
          <w:sz w:val="22"/>
        </w:rPr>
        <w:t>A kedvezményezett belső könyvviteli és auditálási eljárásainak lehetővé kell tenniük a projekttel/tevékenységgel kapcsolatosan benyújtott költségek és bevételek közvetlen összevetését a megfelelő háttérbizonylatokkal és a szervezet számláival.</w:t>
      </w:r>
    </w:p>
    <w:p w:rsidR="00203AC5" w:rsidRPr="00F11B1C" w:rsidRDefault="00203AC5">
      <w:pPr>
        <w:spacing w:before="4" w:line="120" w:lineRule="exact"/>
        <w:rPr>
          <w:sz w:val="12"/>
          <w:szCs w:val="12"/>
        </w:rPr>
      </w:pPr>
    </w:p>
    <w:p w:rsidR="00203AC5" w:rsidRPr="00F11B1C" w:rsidRDefault="005D4A0E" w:rsidP="00EB280B">
      <w:pPr>
        <w:ind w:left="119"/>
        <w:jc w:val="both"/>
        <w:rPr>
          <w:sz w:val="22"/>
          <w:szCs w:val="22"/>
        </w:rPr>
      </w:pPr>
      <w:r w:rsidRPr="00F11B1C">
        <w:rPr>
          <w:b/>
          <w:spacing w:val="-1"/>
          <w:sz w:val="22"/>
        </w:rPr>
        <w:t>Támogatható közvetlen költségek</w:t>
      </w:r>
    </w:p>
    <w:p w:rsidR="00203AC5" w:rsidRPr="00F11B1C" w:rsidRDefault="00203AC5">
      <w:pPr>
        <w:spacing w:before="7" w:line="100" w:lineRule="exact"/>
        <w:rPr>
          <w:sz w:val="11"/>
          <w:szCs w:val="11"/>
        </w:rPr>
      </w:pPr>
    </w:p>
    <w:p w:rsidR="00203AC5" w:rsidRPr="00F11B1C" w:rsidRDefault="005D4A0E">
      <w:pPr>
        <w:ind w:left="119" w:right="78"/>
        <w:jc w:val="both"/>
        <w:rPr>
          <w:sz w:val="22"/>
          <w:szCs w:val="22"/>
        </w:rPr>
      </w:pPr>
      <w:r w:rsidRPr="00F11B1C">
        <w:rPr>
          <w:spacing w:val="2"/>
          <w:sz w:val="22"/>
        </w:rPr>
        <w:t>A tevékenység támogatható költségei azok a költségek, amelyek a fent meghatározott támogathatósági szempontok figyelembe vételével konkrét költségként azonosíthatók, és közvetlenül kapcsolódnak a tevékenység végrehajtásához, s amelyeket ennek következtében közvetlenül a tevékenységre lehet könyvelni. Az alábbi közvetlen költségek támogathatónak minősülnek, feltéve, hogy megfelelnek az előző bekezdésben megadott kritériumoknak:</w:t>
      </w:r>
    </w:p>
    <w:p w:rsidR="00203AC5" w:rsidRPr="00F11B1C" w:rsidRDefault="00203AC5">
      <w:pPr>
        <w:spacing w:before="9" w:line="100" w:lineRule="exact"/>
        <w:rPr>
          <w:sz w:val="11"/>
          <w:szCs w:val="11"/>
        </w:rPr>
      </w:pPr>
    </w:p>
    <w:p w:rsidR="00203AC5" w:rsidRPr="00F11B1C" w:rsidRDefault="005D4A0E">
      <w:pPr>
        <w:ind w:left="119" w:right="5996"/>
        <w:jc w:val="both"/>
        <w:rPr>
          <w:sz w:val="22"/>
          <w:szCs w:val="22"/>
        </w:rPr>
      </w:pPr>
      <w:r w:rsidRPr="00F11B1C">
        <w:rPr>
          <w:sz w:val="22"/>
        </w:rPr>
        <w:t>–</w:t>
      </w:r>
      <w:r w:rsidRPr="00F11B1C">
        <w:tab/>
      </w:r>
      <w:r w:rsidRPr="00F11B1C">
        <w:rPr>
          <w:sz w:val="22"/>
        </w:rPr>
        <w:t>szerzői jogok megszerzése;</w:t>
      </w:r>
    </w:p>
    <w:p w:rsidR="00203AC5" w:rsidRPr="00F11B1C" w:rsidRDefault="00203AC5">
      <w:pPr>
        <w:spacing w:before="1" w:line="120" w:lineRule="exact"/>
        <w:rPr>
          <w:sz w:val="12"/>
          <w:szCs w:val="12"/>
        </w:rPr>
      </w:pPr>
    </w:p>
    <w:p w:rsidR="00203AC5" w:rsidRPr="00F11B1C" w:rsidRDefault="005D4A0E" w:rsidP="00EB280B">
      <w:pPr>
        <w:ind w:left="119"/>
        <w:jc w:val="both"/>
        <w:rPr>
          <w:sz w:val="22"/>
          <w:szCs w:val="22"/>
        </w:rPr>
      </w:pPr>
      <w:r w:rsidRPr="00F11B1C">
        <w:rPr>
          <w:sz w:val="22"/>
        </w:rPr>
        <w:t>–</w:t>
      </w:r>
      <w:r w:rsidRPr="00F11B1C">
        <w:tab/>
      </w:r>
      <w:r w:rsidRPr="00F11B1C">
        <w:rPr>
          <w:sz w:val="22"/>
        </w:rPr>
        <w:t>kutatási tevékenység;</w:t>
      </w:r>
    </w:p>
    <w:p w:rsidR="00203AC5" w:rsidRPr="00F11B1C" w:rsidRDefault="00203AC5">
      <w:pPr>
        <w:spacing w:before="9" w:line="100" w:lineRule="exact"/>
        <w:rPr>
          <w:sz w:val="11"/>
          <w:szCs w:val="11"/>
        </w:rPr>
      </w:pPr>
    </w:p>
    <w:p w:rsidR="00203AC5" w:rsidRPr="00F11B1C" w:rsidRDefault="005D4A0E" w:rsidP="00335C5A">
      <w:pPr>
        <w:ind w:left="708" w:hanging="589"/>
        <w:jc w:val="both"/>
        <w:rPr>
          <w:sz w:val="22"/>
          <w:szCs w:val="22"/>
        </w:rPr>
      </w:pPr>
      <w:r w:rsidRPr="00F11B1C">
        <w:rPr>
          <w:sz w:val="22"/>
        </w:rPr>
        <w:t>–</w:t>
      </w:r>
      <w:r w:rsidRPr="00F11B1C">
        <w:tab/>
      </w:r>
      <w:r w:rsidR="00335C5A" w:rsidRPr="00F11B1C">
        <w:rPr>
          <w:sz w:val="22"/>
        </w:rPr>
        <w:t>forgatókönyvírás</w:t>
      </w:r>
      <w:r w:rsidRPr="00F11B1C">
        <w:rPr>
          <w:sz w:val="22"/>
        </w:rPr>
        <w:t xml:space="preserve"> a </w:t>
      </w:r>
      <w:proofErr w:type="spellStart"/>
      <w:r w:rsidRPr="00F11B1C">
        <w:rPr>
          <w:sz w:val="22"/>
        </w:rPr>
        <w:t>treatmenteket</w:t>
      </w:r>
      <w:proofErr w:type="spellEnd"/>
      <w:r w:rsidRPr="00F11B1C">
        <w:rPr>
          <w:sz w:val="22"/>
        </w:rPr>
        <w:t xml:space="preserve"> is ideértve, a végleges tervezet elkészítéséig, amely ugyancsak támogathatónak minősül;</w:t>
      </w:r>
    </w:p>
    <w:p w:rsidR="00203AC5" w:rsidRPr="00F11B1C" w:rsidRDefault="00203AC5" w:rsidP="00EB280B">
      <w:pPr>
        <w:spacing w:before="1" w:line="120" w:lineRule="exact"/>
        <w:rPr>
          <w:sz w:val="12"/>
          <w:szCs w:val="12"/>
        </w:rPr>
      </w:pPr>
    </w:p>
    <w:p w:rsidR="00203AC5" w:rsidRPr="00F11B1C" w:rsidRDefault="005D4A0E" w:rsidP="00EB280B">
      <w:pPr>
        <w:ind w:left="119"/>
        <w:jc w:val="both"/>
        <w:rPr>
          <w:sz w:val="22"/>
          <w:szCs w:val="22"/>
        </w:rPr>
      </w:pPr>
      <w:r w:rsidRPr="00F11B1C">
        <w:rPr>
          <w:sz w:val="22"/>
        </w:rPr>
        <w:t>–</w:t>
      </w:r>
      <w:r w:rsidRPr="00F11B1C">
        <w:tab/>
      </w:r>
      <w:r w:rsidRPr="00F11B1C">
        <w:rPr>
          <w:sz w:val="22"/>
        </w:rPr>
        <w:t>a szereplők és a stáb kulcsembereinek keresése és azonosítása;</w:t>
      </w:r>
    </w:p>
    <w:p w:rsidR="00203AC5" w:rsidRPr="00F11B1C" w:rsidRDefault="00203AC5">
      <w:pPr>
        <w:spacing w:before="9" w:line="100" w:lineRule="exact"/>
        <w:rPr>
          <w:sz w:val="11"/>
          <w:szCs w:val="11"/>
        </w:rPr>
      </w:pPr>
    </w:p>
    <w:p w:rsidR="00203AC5" w:rsidRPr="00F11B1C" w:rsidRDefault="005D4A0E">
      <w:pPr>
        <w:ind w:left="119" w:right="3455"/>
        <w:jc w:val="both"/>
        <w:rPr>
          <w:sz w:val="22"/>
          <w:szCs w:val="22"/>
        </w:rPr>
      </w:pPr>
      <w:r w:rsidRPr="00F11B1C">
        <w:rPr>
          <w:sz w:val="22"/>
        </w:rPr>
        <w:t>–</w:t>
      </w:r>
      <w:r w:rsidRPr="00F11B1C">
        <w:tab/>
      </w:r>
      <w:r w:rsidRPr="00F11B1C">
        <w:rPr>
          <w:sz w:val="22"/>
        </w:rPr>
        <w:t>a gyártási költségvetés és a finanszírozási terv elkészítése;</w:t>
      </w:r>
    </w:p>
    <w:p w:rsidR="00203AC5" w:rsidRPr="00F11B1C" w:rsidRDefault="00203AC5">
      <w:pPr>
        <w:spacing w:before="9" w:line="100" w:lineRule="exact"/>
        <w:rPr>
          <w:sz w:val="11"/>
          <w:szCs w:val="11"/>
        </w:rPr>
      </w:pPr>
    </w:p>
    <w:p w:rsidR="00203AC5" w:rsidRPr="00F11B1C" w:rsidRDefault="005D4A0E">
      <w:pPr>
        <w:ind w:left="119" w:right="1567"/>
        <w:jc w:val="both"/>
        <w:rPr>
          <w:sz w:val="22"/>
          <w:szCs w:val="22"/>
        </w:rPr>
      </w:pPr>
      <w:r w:rsidRPr="00F11B1C">
        <w:rPr>
          <w:sz w:val="22"/>
        </w:rPr>
        <w:t>–</w:t>
      </w:r>
      <w:r w:rsidRPr="00F11B1C">
        <w:tab/>
      </w:r>
      <w:r w:rsidRPr="00F11B1C">
        <w:rPr>
          <w:sz w:val="22"/>
        </w:rPr>
        <w:t>szakmai partnerek, koproducerek és finanszírozók keresése és azonosítása;</w:t>
      </w:r>
    </w:p>
    <w:p w:rsidR="00203AC5" w:rsidRPr="00F11B1C" w:rsidRDefault="00203AC5">
      <w:pPr>
        <w:spacing w:before="1" w:line="120" w:lineRule="exact"/>
        <w:rPr>
          <w:sz w:val="12"/>
          <w:szCs w:val="12"/>
        </w:rPr>
      </w:pPr>
    </w:p>
    <w:p w:rsidR="00203AC5" w:rsidRPr="00F11B1C" w:rsidRDefault="005D4A0E">
      <w:pPr>
        <w:ind w:left="119" w:right="3700"/>
        <w:jc w:val="both"/>
        <w:rPr>
          <w:sz w:val="22"/>
          <w:szCs w:val="22"/>
        </w:rPr>
      </w:pPr>
      <w:r w:rsidRPr="00F11B1C">
        <w:rPr>
          <w:sz w:val="22"/>
        </w:rPr>
        <w:t>–</w:t>
      </w:r>
      <w:r w:rsidRPr="00F11B1C">
        <w:tab/>
      </w:r>
      <w:r w:rsidRPr="00F11B1C">
        <w:rPr>
          <w:sz w:val="22"/>
        </w:rPr>
        <w:t>a gyártási ütemterv elkészítése a teljesítés időpontjáig;</w:t>
      </w:r>
    </w:p>
    <w:p w:rsidR="00203AC5" w:rsidRPr="00F11B1C" w:rsidRDefault="00203AC5">
      <w:pPr>
        <w:spacing w:before="9" w:line="100" w:lineRule="exact"/>
        <w:rPr>
          <w:sz w:val="11"/>
          <w:szCs w:val="11"/>
        </w:rPr>
      </w:pPr>
    </w:p>
    <w:p w:rsidR="00203AC5" w:rsidRPr="00F11B1C" w:rsidRDefault="005D4A0E">
      <w:pPr>
        <w:tabs>
          <w:tab w:val="left" w:pos="820"/>
        </w:tabs>
        <w:ind w:left="839" w:right="78" w:hanging="720"/>
        <w:rPr>
          <w:sz w:val="22"/>
          <w:szCs w:val="22"/>
        </w:rPr>
      </w:pPr>
      <w:r w:rsidRPr="00F11B1C">
        <w:rPr>
          <w:spacing w:val="-4"/>
          <w:sz w:val="22"/>
        </w:rPr>
        <w:t>–</w:t>
      </w:r>
      <w:r w:rsidRPr="00F11B1C">
        <w:tab/>
      </w:r>
      <w:r w:rsidRPr="00F11B1C">
        <w:rPr>
          <w:spacing w:val="-4"/>
          <w:sz w:val="22"/>
        </w:rPr>
        <w:t>marketing és értékesítési tervek (célpiacok, megcélzott vevők, várható bemutatók, prezentációk fesztiválokon, vásárokon stb.);</w:t>
      </w:r>
    </w:p>
    <w:p w:rsidR="00203AC5" w:rsidRPr="00F11B1C" w:rsidRDefault="00203AC5">
      <w:pPr>
        <w:spacing w:before="7" w:line="100" w:lineRule="exact"/>
        <w:rPr>
          <w:sz w:val="11"/>
          <w:szCs w:val="11"/>
        </w:rPr>
      </w:pPr>
    </w:p>
    <w:p w:rsidR="00203AC5" w:rsidRPr="00F11B1C" w:rsidRDefault="005D4A0E">
      <w:pPr>
        <w:ind w:left="119" w:right="4514"/>
        <w:jc w:val="both"/>
        <w:rPr>
          <w:sz w:val="22"/>
          <w:szCs w:val="22"/>
        </w:rPr>
      </w:pPr>
      <w:r w:rsidRPr="00F11B1C">
        <w:rPr>
          <w:sz w:val="22"/>
        </w:rPr>
        <w:t>–</w:t>
      </w:r>
      <w:r w:rsidRPr="00F11B1C">
        <w:tab/>
      </w:r>
      <w:r w:rsidRPr="00F11B1C">
        <w:rPr>
          <w:sz w:val="22"/>
        </w:rPr>
        <w:t>video treatment vagy pilot film elkészítése.</w:t>
      </w:r>
    </w:p>
    <w:p w:rsidR="00203AC5" w:rsidRPr="00F11B1C" w:rsidRDefault="00203AC5">
      <w:pPr>
        <w:spacing w:before="4" w:line="120" w:lineRule="exact"/>
        <w:rPr>
          <w:sz w:val="12"/>
          <w:szCs w:val="12"/>
        </w:rPr>
      </w:pPr>
    </w:p>
    <w:p w:rsidR="00203AC5" w:rsidRPr="00F11B1C" w:rsidRDefault="005D4A0E" w:rsidP="00EB280B">
      <w:pPr>
        <w:ind w:left="119"/>
        <w:jc w:val="both"/>
        <w:rPr>
          <w:sz w:val="22"/>
          <w:szCs w:val="22"/>
        </w:rPr>
      </w:pPr>
      <w:r w:rsidRPr="00F11B1C">
        <w:rPr>
          <w:b/>
          <w:spacing w:val="-1"/>
          <w:sz w:val="22"/>
        </w:rPr>
        <w:t>Támogatható közvetett költségek (adminisztratív költségek)</w:t>
      </w:r>
    </w:p>
    <w:p w:rsidR="00203AC5" w:rsidRPr="00F11B1C" w:rsidRDefault="00203AC5">
      <w:pPr>
        <w:spacing w:before="7" w:line="100" w:lineRule="exact"/>
        <w:rPr>
          <w:sz w:val="11"/>
          <w:szCs w:val="11"/>
        </w:rPr>
      </w:pPr>
    </w:p>
    <w:p w:rsidR="00203AC5" w:rsidRPr="00F11B1C" w:rsidRDefault="005D4A0E" w:rsidP="00EB280B">
      <w:pPr>
        <w:ind w:right="84"/>
        <w:jc w:val="both"/>
        <w:rPr>
          <w:sz w:val="22"/>
          <w:szCs w:val="22"/>
        </w:rPr>
      </w:pPr>
      <w:r w:rsidRPr="00F11B1C">
        <w:rPr>
          <w:sz w:val="22"/>
        </w:rPr>
        <w:t>Az összes támogatható közvetlen költség maximum 7%-ának átalánydíjas összege támogatható a közvetett költségek rovatban, amely a kedvezményezett általános adminisztratív költségeinek a tevékenységre terhelhető részét képviseli.</w:t>
      </w:r>
    </w:p>
    <w:p w:rsidR="00203AC5" w:rsidRPr="00F11B1C" w:rsidRDefault="00203AC5">
      <w:pPr>
        <w:spacing w:before="9" w:line="100" w:lineRule="exact"/>
        <w:rPr>
          <w:sz w:val="11"/>
          <w:szCs w:val="11"/>
        </w:rPr>
      </w:pPr>
    </w:p>
    <w:p w:rsidR="00203AC5" w:rsidRPr="00F11B1C" w:rsidRDefault="005D4A0E" w:rsidP="00EB280B">
      <w:pPr>
        <w:jc w:val="both"/>
        <w:rPr>
          <w:sz w:val="22"/>
          <w:szCs w:val="22"/>
        </w:rPr>
      </w:pPr>
      <w:r w:rsidRPr="00F11B1C">
        <w:rPr>
          <w:spacing w:val="-4"/>
          <w:sz w:val="22"/>
        </w:rPr>
        <w:t>A közvetett költségek nem tartalmazhatnak má</w:t>
      </w:r>
      <w:r w:rsidR="00AD522A">
        <w:rPr>
          <w:spacing w:val="-4"/>
          <w:sz w:val="22"/>
        </w:rPr>
        <w:t>s</w:t>
      </w:r>
      <w:r w:rsidRPr="00F11B1C">
        <w:rPr>
          <w:spacing w:val="-4"/>
          <w:sz w:val="22"/>
        </w:rPr>
        <w:t xml:space="preserve"> költségrovatban már feltüntetett költséget.</w:t>
      </w:r>
    </w:p>
    <w:p w:rsidR="00203AC5" w:rsidRPr="00F11B1C" w:rsidRDefault="00203AC5">
      <w:pPr>
        <w:spacing w:before="9" w:line="100" w:lineRule="exact"/>
        <w:rPr>
          <w:sz w:val="11"/>
          <w:szCs w:val="11"/>
        </w:rPr>
      </w:pPr>
    </w:p>
    <w:p w:rsidR="00203AC5" w:rsidRPr="00F11B1C" w:rsidRDefault="005D4A0E" w:rsidP="00EB280B">
      <w:pPr>
        <w:ind w:right="76"/>
        <w:jc w:val="both"/>
        <w:rPr>
          <w:sz w:val="22"/>
          <w:szCs w:val="22"/>
        </w:rPr>
      </w:pPr>
      <w:r w:rsidRPr="00F11B1C">
        <w:rPr>
          <w:spacing w:val="-1"/>
          <w:sz w:val="22"/>
        </w:rPr>
        <w:t>A pályázók figyelmét felhívjuk arra, hogy amennyiben egy adott szervezet már kap működési támogatást, úgy a konkrét projekteknél felmerülő közvetett költségek többé már nem minősülnek támogathatónak.</w:t>
      </w:r>
    </w:p>
    <w:p w:rsidR="00203AC5" w:rsidRPr="00F11B1C" w:rsidRDefault="00203AC5">
      <w:pPr>
        <w:spacing w:before="8" w:line="100" w:lineRule="exact"/>
        <w:rPr>
          <w:sz w:val="11"/>
          <w:szCs w:val="11"/>
        </w:rPr>
      </w:pPr>
    </w:p>
    <w:p w:rsidR="00203AC5" w:rsidRPr="00F11B1C" w:rsidRDefault="005D4A0E">
      <w:pPr>
        <w:ind w:left="479"/>
        <w:rPr>
          <w:sz w:val="22"/>
          <w:szCs w:val="22"/>
        </w:rPr>
      </w:pPr>
      <w:r w:rsidRPr="00F11B1C">
        <w:rPr>
          <w:rFonts w:ascii="Wingdings" w:eastAsia="Wingdings" w:hAnsi="Wingdings" w:cs="Wingdings"/>
          <w:sz w:val="22"/>
          <w:szCs w:val="22"/>
        </w:rPr>
        <w:t></w:t>
      </w:r>
      <w:r w:rsidRPr="00F11B1C">
        <w:tab/>
      </w:r>
      <w:r w:rsidRPr="00F11B1C">
        <w:rPr>
          <w:sz w:val="22"/>
        </w:rPr>
        <w:t>Nem támogatható költségek</w:t>
      </w:r>
    </w:p>
    <w:p w:rsidR="00203AC5" w:rsidRPr="00F11B1C" w:rsidRDefault="00203AC5">
      <w:pPr>
        <w:spacing w:before="1" w:line="120" w:lineRule="exact"/>
        <w:rPr>
          <w:sz w:val="12"/>
          <w:szCs w:val="12"/>
        </w:rPr>
      </w:pPr>
    </w:p>
    <w:p w:rsidR="00203AC5" w:rsidRPr="00F11B1C" w:rsidRDefault="005D4A0E">
      <w:pPr>
        <w:ind w:left="119" w:right="4554"/>
        <w:jc w:val="both"/>
        <w:rPr>
          <w:sz w:val="22"/>
          <w:szCs w:val="22"/>
        </w:rPr>
      </w:pPr>
      <w:r w:rsidRPr="00F11B1C">
        <w:rPr>
          <w:spacing w:val="2"/>
          <w:sz w:val="22"/>
        </w:rPr>
        <w:t>Nem támogathatók az alábbi költségek:</w:t>
      </w:r>
    </w:p>
    <w:p w:rsidR="00203AC5" w:rsidRPr="00F11B1C" w:rsidRDefault="00203AC5">
      <w:pPr>
        <w:spacing w:before="8" w:line="100" w:lineRule="exact"/>
        <w:rPr>
          <w:sz w:val="11"/>
          <w:szCs w:val="11"/>
        </w:rPr>
      </w:pPr>
    </w:p>
    <w:p w:rsidR="00203AC5" w:rsidRPr="00F11B1C" w:rsidRDefault="005D4A0E">
      <w:pPr>
        <w:ind w:left="479"/>
        <w:rPr>
          <w:sz w:val="22"/>
          <w:szCs w:val="22"/>
        </w:rPr>
      </w:pPr>
      <w:r w:rsidRPr="00F11B1C">
        <w:rPr>
          <w:rFonts w:ascii="Symbol" w:eastAsia="Symbol" w:hAnsi="Symbol" w:cs="Symbol"/>
          <w:sz w:val="22"/>
          <w:szCs w:val="22"/>
        </w:rPr>
        <w:t></w:t>
      </w:r>
      <w:r w:rsidRPr="00F11B1C">
        <w:tab/>
      </w:r>
      <w:proofErr w:type="gramStart"/>
      <w:r w:rsidRPr="00F11B1C">
        <w:rPr>
          <w:sz w:val="22"/>
        </w:rPr>
        <w:t>tőkejövedelem</w:t>
      </w:r>
      <w:proofErr w:type="gramEnd"/>
      <w:r w:rsidRPr="00F11B1C">
        <w:rPr>
          <w:sz w:val="22"/>
        </w:rPr>
        <w:t>,</w:t>
      </w:r>
    </w:p>
    <w:p w:rsidR="00203AC5" w:rsidRPr="00F11B1C" w:rsidRDefault="005D4A0E">
      <w:pPr>
        <w:spacing w:line="260" w:lineRule="exact"/>
        <w:ind w:left="479"/>
        <w:rPr>
          <w:sz w:val="22"/>
          <w:szCs w:val="22"/>
        </w:rPr>
      </w:pPr>
      <w:r w:rsidRPr="00F11B1C">
        <w:rPr>
          <w:rFonts w:ascii="Symbol" w:eastAsia="Symbol" w:hAnsi="Symbol" w:cs="Symbol"/>
          <w:position w:val="-1"/>
          <w:sz w:val="22"/>
          <w:szCs w:val="22"/>
        </w:rPr>
        <w:t></w:t>
      </w:r>
      <w:r w:rsidRPr="00F11B1C">
        <w:tab/>
      </w:r>
      <w:proofErr w:type="gramStart"/>
      <w:r w:rsidRPr="00F11B1C">
        <w:rPr>
          <w:position w:val="-1"/>
          <w:sz w:val="22"/>
        </w:rPr>
        <w:t>adósság</w:t>
      </w:r>
      <w:proofErr w:type="gramEnd"/>
      <w:r w:rsidRPr="00F11B1C">
        <w:rPr>
          <w:position w:val="-1"/>
          <w:sz w:val="22"/>
        </w:rPr>
        <w:t xml:space="preserve"> és adósságkezelési költségek,</w:t>
      </w:r>
    </w:p>
    <w:p w:rsidR="00203AC5" w:rsidRPr="00F11B1C" w:rsidRDefault="005D4A0E">
      <w:pPr>
        <w:spacing w:line="260" w:lineRule="exact"/>
        <w:ind w:left="479"/>
        <w:rPr>
          <w:sz w:val="22"/>
          <w:szCs w:val="22"/>
        </w:rPr>
      </w:pPr>
      <w:r w:rsidRPr="00F11B1C">
        <w:rPr>
          <w:rFonts w:ascii="Symbol" w:eastAsia="Symbol" w:hAnsi="Symbol" w:cs="Symbol"/>
          <w:position w:val="-1"/>
          <w:sz w:val="22"/>
          <w:szCs w:val="22"/>
        </w:rPr>
        <w:t></w:t>
      </w:r>
      <w:r w:rsidRPr="00F11B1C">
        <w:tab/>
      </w:r>
      <w:proofErr w:type="gramStart"/>
      <w:r w:rsidRPr="00F11B1C">
        <w:rPr>
          <w:position w:val="-1"/>
          <w:sz w:val="22"/>
        </w:rPr>
        <w:t>veszteségekre</w:t>
      </w:r>
      <w:proofErr w:type="gramEnd"/>
      <w:r w:rsidRPr="00F11B1C">
        <w:rPr>
          <w:position w:val="-1"/>
          <w:sz w:val="22"/>
        </w:rPr>
        <w:t xml:space="preserve"> és adósságra képzett tartalékok,</w:t>
      </w:r>
    </w:p>
    <w:p w:rsidR="00203AC5" w:rsidRPr="00F11B1C" w:rsidRDefault="005D4A0E">
      <w:pPr>
        <w:spacing w:line="260" w:lineRule="exact"/>
        <w:ind w:left="479"/>
        <w:rPr>
          <w:sz w:val="22"/>
          <w:szCs w:val="22"/>
        </w:rPr>
      </w:pPr>
      <w:r w:rsidRPr="00F11B1C">
        <w:rPr>
          <w:rFonts w:ascii="Symbol" w:eastAsia="Symbol" w:hAnsi="Symbol" w:cs="Symbol"/>
          <w:position w:val="-1"/>
          <w:sz w:val="22"/>
          <w:szCs w:val="22"/>
        </w:rPr>
        <w:t></w:t>
      </w:r>
      <w:r w:rsidRPr="00F11B1C">
        <w:tab/>
      </w:r>
      <w:proofErr w:type="gramStart"/>
      <w:r w:rsidRPr="00F11B1C">
        <w:rPr>
          <w:position w:val="-1"/>
          <w:sz w:val="22"/>
        </w:rPr>
        <w:t>kamattartozások</w:t>
      </w:r>
      <w:proofErr w:type="gramEnd"/>
      <w:r w:rsidRPr="00F11B1C">
        <w:rPr>
          <w:position w:val="-1"/>
          <w:sz w:val="22"/>
        </w:rPr>
        <w:t>,</w:t>
      </w:r>
    </w:p>
    <w:p w:rsidR="00203AC5" w:rsidRPr="00F11B1C" w:rsidRDefault="005D4A0E">
      <w:pPr>
        <w:spacing w:line="260" w:lineRule="exact"/>
        <w:ind w:left="479"/>
        <w:rPr>
          <w:sz w:val="22"/>
          <w:szCs w:val="22"/>
        </w:rPr>
      </w:pPr>
      <w:r w:rsidRPr="00F11B1C">
        <w:rPr>
          <w:rFonts w:ascii="Symbol" w:eastAsia="Symbol" w:hAnsi="Symbol" w:cs="Symbol"/>
          <w:position w:val="-1"/>
          <w:sz w:val="22"/>
          <w:szCs w:val="22"/>
        </w:rPr>
        <w:t></w:t>
      </w:r>
      <w:r w:rsidRPr="00F11B1C">
        <w:tab/>
      </w:r>
      <w:proofErr w:type="gramStart"/>
      <w:r w:rsidRPr="00F11B1C">
        <w:rPr>
          <w:position w:val="-1"/>
          <w:sz w:val="22"/>
        </w:rPr>
        <w:t>kétes</w:t>
      </w:r>
      <w:proofErr w:type="gramEnd"/>
      <w:r w:rsidRPr="00F11B1C">
        <w:rPr>
          <w:position w:val="-1"/>
          <w:sz w:val="22"/>
        </w:rPr>
        <w:t xml:space="preserve"> </w:t>
      </w:r>
      <w:r w:rsidR="00F11B1C" w:rsidRPr="00F11B1C">
        <w:rPr>
          <w:position w:val="-1"/>
          <w:sz w:val="22"/>
        </w:rPr>
        <w:t>kintlévőségek</w:t>
      </w:r>
      <w:r w:rsidRPr="00F11B1C">
        <w:rPr>
          <w:position w:val="-1"/>
          <w:sz w:val="22"/>
        </w:rPr>
        <w:t>,</w:t>
      </w:r>
    </w:p>
    <w:p w:rsidR="00203AC5" w:rsidRPr="00F11B1C" w:rsidRDefault="005D4A0E">
      <w:pPr>
        <w:spacing w:line="260" w:lineRule="exact"/>
        <w:ind w:left="479"/>
        <w:rPr>
          <w:sz w:val="22"/>
          <w:szCs w:val="22"/>
        </w:rPr>
      </w:pPr>
      <w:r w:rsidRPr="00F11B1C">
        <w:rPr>
          <w:rFonts w:ascii="Symbol" w:eastAsia="Symbol" w:hAnsi="Symbol" w:cs="Symbol"/>
          <w:position w:val="-1"/>
          <w:sz w:val="22"/>
          <w:szCs w:val="22"/>
        </w:rPr>
        <w:t></w:t>
      </w:r>
      <w:r w:rsidRPr="00F11B1C">
        <w:tab/>
      </w:r>
      <w:proofErr w:type="gramStart"/>
      <w:r w:rsidRPr="00F11B1C">
        <w:rPr>
          <w:position w:val="-1"/>
          <w:sz w:val="22"/>
        </w:rPr>
        <w:t>árfolyamveszteségek</w:t>
      </w:r>
      <w:proofErr w:type="gramEnd"/>
      <w:r w:rsidRPr="00F11B1C">
        <w:rPr>
          <w:position w:val="-1"/>
          <w:sz w:val="22"/>
        </w:rPr>
        <w:t>,</w:t>
      </w:r>
    </w:p>
    <w:p w:rsidR="00203AC5" w:rsidRPr="00F11B1C" w:rsidRDefault="005D4A0E" w:rsidP="00EB280B">
      <w:pPr>
        <w:spacing w:line="260" w:lineRule="exact"/>
        <w:ind w:left="708" w:hanging="229"/>
        <w:rPr>
          <w:sz w:val="22"/>
          <w:szCs w:val="22"/>
        </w:rPr>
      </w:pPr>
      <w:r w:rsidRPr="00F11B1C">
        <w:rPr>
          <w:rFonts w:ascii="Symbol" w:eastAsia="Symbol" w:hAnsi="Symbol" w:cs="Symbol"/>
          <w:position w:val="-1"/>
          <w:sz w:val="22"/>
          <w:szCs w:val="22"/>
        </w:rPr>
        <w:t></w:t>
      </w:r>
      <w:r w:rsidRPr="00F11B1C">
        <w:tab/>
      </w:r>
      <w:r w:rsidRPr="00F11B1C">
        <w:rPr>
          <w:position w:val="-1"/>
          <w:sz w:val="22"/>
        </w:rPr>
        <w:t xml:space="preserve">átutalási </w:t>
      </w:r>
      <w:proofErr w:type="gramStart"/>
      <w:r w:rsidRPr="00F11B1C">
        <w:rPr>
          <w:position w:val="-1"/>
          <w:sz w:val="22"/>
        </w:rPr>
        <w:t>költségek</w:t>
      </w:r>
      <w:proofErr w:type="gramEnd"/>
      <w:r w:rsidRPr="00F11B1C">
        <w:rPr>
          <w:position w:val="-1"/>
          <w:sz w:val="22"/>
        </w:rPr>
        <w:t xml:space="preserve"> amelyeket az Ügynökségtől induló utalások után számít fel a kedvezményezett bankja,</w:t>
      </w:r>
    </w:p>
    <w:p w:rsidR="00203AC5" w:rsidRPr="00F11B1C" w:rsidRDefault="005D4A0E">
      <w:pPr>
        <w:tabs>
          <w:tab w:val="left" w:pos="820"/>
        </w:tabs>
        <w:spacing w:before="17" w:line="240" w:lineRule="exact"/>
        <w:ind w:left="839" w:right="76" w:hanging="360"/>
        <w:rPr>
          <w:sz w:val="22"/>
          <w:szCs w:val="22"/>
        </w:rPr>
        <w:sectPr w:rsidR="00203AC5" w:rsidRPr="00F11B1C">
          <w:pgSz w:w="11920" w:h="16840"/>
          <w:pgMar w:top="1320" w:right="1300" w:bottom="280" w:left="1300" w:header="0" w:footer="729" w:gutter="0"/>
          <w:cols w:space="708"/>
        </w:sectPr>
      </w:pPr>
      <w:r w:rsidRPr="00F11B1C">
        <w:rPr>
          <w:rFonts w:ascii="Symbol" w:eastAsia="Symbol" w:hAnsi="Symbol" w:cs="Symbol"/>
          <w:sz w:val="22"/>
          <w:szCs w:val="22"/>
        </w:rPr>
        <w:t></w:t>
      </w:r>
      <w:r w:rsidRPr="00F11B1C">
        <w:tab/>
      </w:r>
      <w:proofErr w:type="gramStart"/>
      <w:r w:rsidRPr="00F11B1C">
        <w:rPr>
          <w:sz w:val="22"/>
        </w:rPr>
        <w:t>a</w:t>
      </w:r>
      <w:proofErr w:type="gramEnd"/>
      <w:r w:rsidRPr="00F11B1C">
        <w:rPr>
          <w:sz w:val="22"/>
        </w:rPr>
        <w:t xml:space="preserve"> kedvezményezett által bejelentett olyan költségek, amelyek másik tevékenység,  vagy közösségi hozzájárulás keretében részesülnek támogatásban;</w:t>
      </w:r>
    </w:p>
    <w:p w:rsidR="00203AC5" w:rsidRPr="00F11B1C" w:rsidRDefault="005D4A0E">
      <w:pPr>
        <w:spacing w:before="52"/>
        <w:ind w:left="479"/>
        <w:rPr>
          <w:sz w:val="22"/>
          <w:szCs w:val="22"/>
        </w:rPr>
      </w:pPr>
      <w:r w:rsidRPr="00F11B1C">
        <w:rPr>
          <w:rFonts w:ascii="Symbol" w:eastAsia="Symbol" w:hAnsi="Symbol" w:cs="Symbol"/>
          <w:sz w:val="22"/>
          <w:szCs w:val="22"/>
        </w:rPr>
        <w:lastRenderedPageBreak/>
        <w:t></w:t>
      </w:r>
      <w:r w:rsidRPr="00F11B1C">
        <w:tab/>
      </w:r>
      <w:proofErr w:type="gramStart"/>
      <w:r w:rsidRPr="00F11B1C">
        <w:rPr>
          <w:sz w:val="22"/>
        </w:rPr>
        <w:t>természetbeni</w:t>
      </w:r>
      <w:proofErr w:type="gramEnd"/>
      <w:r w:rsidRPr="00F11B1C">
        <w:rPr>
          <w:sz w:val="22"/>
        </w:rPr>
        <w:t xml:space="preserve"> juttatások,</w:t>
      </w:r>
    </w:p>
    <w:p w:rsidR="00203AC5" w:rsidRPr="00F11B1C" w:rsidRDefault="005D4A0E">
      <w:pPr>
        <w:spacing w:line="260" w:lineRule="exact"/>
        <w:ind w:left="479"/>
        <w:rPr>
          <w:sz w:val="22"/>
          <w:szCs w:val="22"/>
        </w:rPr>
      </w:pPr>
      <w:r w:rsidRPr="00F11B1C">
        <w:rPr>
          <w:rFonts w:ascii="Symbol" w:eastAsia="Symbol" w:hAnsi="Symbol" w:cs="Symbol"/>
          <w:position w:val="-1"/>
          <w:sz w:val="22"/>
          <w:szCs w:val="22"/>
        </w:rPr>
        <w:t></w:t>
      </w:r>
      <w:r w:rsidRPr="00F11B1C">
        <w:tab/>
      </w:r>
      <w:proofErr w:type="gramStart"/>
      <w:r w:rsidRPr="00F11B1C">
        <w:rPr>
          <w:position w:val="-1"/>
          <w:sz w:val="22"/>
        </w:rPr>
        <w:t>túlzó</w:t>
      </w:r>
      <w:proofErr w:type="gramEnd"/>
      <w:r w:rsidRPr="00F11B1C">
        <w:rPr>
          <w:position w:val="-1"/>
          <w:sz w:val="22"/>
        </w:rPr>
        <w:t>, vagy hanyag költségek,</w:t>
      </w:r>
    </w:p>
    <w:p w:rsidR="00203AC5" w:rsidRPr="00F11B1C" w:rsidRDefault="005D4A0E">
      <w:pPr>
        <w:spacing w:line="260" w:lineRule="exact"/>
        <w:ind w:left="479"/>
        <w:rPr>
          <w:sz w:val="22"/>
          <w:szCs w:val="22"/>
        </w:rPr>
      </w:pPr>
      <w:r w:rsidRPr="00F11B1C">
        <w:rPr>
          <w:rFonts w:ascii="Symbol" w:eastAsia="Symbol" w:hAnsi="Symbol" w:cs="Symbol"/>
          <w:position w:val="-1"/>
          <w:sz w:val="22"/>
          <w:szCs w:val="22"/>
        </w:rPr>
        <w:t></w:t>
      </w:r>
      <w:r w:rsidRPr="00F11B1C">
        <w:tab/>
      </w:r>
      <w:proofErr w:type="gramStart"/>
      <w:r w:rsidRPr="00F11B1C">
        <w:rPr>
          <w:position w:val="-1"/>
          <w:sz w:val="22"/>
        </w:rPr>
        <w:t>gyártási</w:t>
      </w:r>
      <w:proofErr w:type="gramEnd"/>
      <w:r w:rsidRPr="00F11B1C">
        <w:rPr>
          <w:position w:val="-1"/>
          <w:sz w:val="22"/>
        </w:rPr>
        <w:t xml:space="preserve"> költségek</w:t>
      </w:r>
    </w:p>
    <w:p w:rsidR="00203AC5" w:rsidRPr="00F11B1C" w:rsidRDefault="00203AC5">
      <w:pPr>
        <w:spacing w:before="7" w:line="100" w:lineRule="exact"/>
        <w:rPr>
          <w:sz w:val="10"/>
          <w:szCs w:val="10"/>
        </w:rPr>
      </w:pPr>
    </w:p>
    <w:p w:rsidR="00203AC5" w:rsidRPr="00F11B1C" w:rsidRDefault="00203AC5">
      <w:pPr>
        <w:spacing w:line="200" w:lineRule="exact"/>
      </w:pPr>
    </w:p>
    <w:p w:rsidR="00203AC5" w:rsidRPr="00F11B1C" w:rsidRDefault="00203AC5">
      <w:pPr>
        <w:spacing w:line="200" w:lineRule="exact"/>
      </w:pPr>
    </w:p>
    <w:p w:rsidR="00203AC5" w:rsidRPr="00F11B1C" w:rsidRDefault="005D4A0E">
      <w:pPr>
        <w:ind w:left="479"/>
        <w:rPr>
          <w:sz w:val="22"/>
          <w:szCs w:val="22"/>
        </w:rPr>
      </w:pPr>
      <w:r w:rsidRPr="00F11B1C">
        <w:rPr>
          <w:rFonts w:ascii="Wingdings" w:eastAsia="Wingdings" w:hAnsi="Wingdings" w:cs="Wingdings"/>
          <w:sz w:val="22"/>
          <w:szCs w:val="22"/>
        </w:rPr>
        <w:t></w:t>
      </w:r>
      <w:r w:rsidRPr="00F11B1C">
        <w:tab/>
      </w:r>
      <w:r w:rsidRPr="00F11B1C">
        <w:rPr>
          <w:sz w:val="22"/>
        </w:rPr>
        <w:t xml:space="preserve">A </w:t>
      </w:r>
      <w:r w:rsidR="00F11B1C" w:rsidRPr="00F11B1C">
        <w:rPr>
          <w:sz w:val="22"/>
        </w:rPr>
        <w:t>végső</w:t>
      </w:r>
      <w:r w:rsidRPr="00F11B1C">
        <w:rPr>
          <w:sz w:val="22"/>
        </w:rPr>
        <w:t xml:space="preserve"> támogatás kiszámítása</w:t>
      </w:r>
    </w:p>
    <w:p w:rsidR="00203AC5" w:rsidRPr="00F11B1C" w:rsidRDefault="00203AC5">
      <w:pPr>
        <w:spacing w:before="9" w:line="100" w:lineRule="exact"/>
        <w:rPr>
          <w:sz w:val="11"/>
          <w:szCs w:val="11"/>
        </w:rPr>
      </w:pPr>
    </w:p>
    <w:p w:rsidR="00203AC5" w:rsidRPr="00F11B1C" w:rsidRDefault="005D4A0E">
      <w:pPr>
        <w:ind w:left="119" w:right="651"/>
        <w:jc w:val="both"/>
        <w:rPr>
          <w:sz w:val="22"/>
          <w:szCs w:val="22"/>
        </w:rPr>
      </w:pPr>
      <w:r w:rsidRPr="00F11B1C">
        <w:rPr>
          <w:spacing w:val="2"/>
          <w:sz w:val="22"/>
        </w:rPr>
        <w:t>Az Ügynökség az alanti dokumentumok alapján számítja ki a támogatás végleges összegét:</w:t>
      </w:r>
    </w:p>
    <w:p w:rsidR="00203AC5" w:rsidRPr="00F11B1C" w:rsidRDefault="00203AC5">
      <w:pPr>
        <w:spacing w:before="9" w:line="100" w:lineRule="exact"/>
        <w:rPr>
          <w:sz w:val="11"/>
          <w:szCs w:val="11"/>
        </w:rPr>
      </w:pPr>
    </w:p>
    <w:p w:rsidR="00203AC5" w:rsidRPr="00F11B1C" w:rsidRDefault="005D4A0E">
      <w:pPr>
        <w:ind w:left="119" w:right="2137"/>
        <w:jc w:val="both"/>
        <w:rPr>
          <w:sz w:val="22"/>
          <w:szCs w:val="22"/>
        </w:rPr>
      </w:pPr>
      <w:r w:rsidRPr="00F11B1C">
        <w:rPr>
          <w:sz w:val="22"/>
        </w:rPr>
        <w:t>- a projekt végrehajtásáról és eredményeiről szóló részletes Zárójelentés;</w:t>
      </w:r>
    </w:p>
    <w:p w:rsidR="00203AC5" w:rsidRPr="00F11B1C" w:rsidRDefault="00203AC5">
      <w:pPr>
        <w:spacing w:before="1" w:line="120" w:lineRule="exact"/>
        <w:rPr>
          <w:sz w:val="12"/>
          <w:szCs w:val="12"/>
        </w:rPr>
      </w:pPr>
    </w:p>
    <w:p w:rsidR="00203AC5" w:rsidRPr="00F11B1C" w:rsidRDefault="005D4A0E" w:rsidP="00EB280B">
      <w:pPr>
        <w:ind w:left="119"/>
        <w:jc w:val="both"/>
        <w:rPr>
          <w:sz w:val="22"/>
          <w:szCs w:val="22"/>
        </w:rPr>
      </w:pPr>
      <w:r w:rsidRPr="00F11B1C">
        <w:rPr>
          <w:sz w:val="22"/>
        </w:rPr>
        <w:t>- végső pénzügyi beszámoló a ténylegesen felmerült költségekről.</w:t>
      </w:r>
    </w:p>
    <w:p w:rsidR="00203AC5" w:rsidRPr="00F11B1C" w:rsidRDefault="00203AC5">
      <w:pPr>
        <w:spacing w:before="9" w:line="100" w:lineRule="exact"/>
        <w:rPr>
          <w:sz w:val="11"/>
          <w:szCs w:val="11"/>
        </w:rPr>
      </w:pPr>
    </w:p>
    <w:p w:rsidR="00203AC5" w:rsidRPr="00F11B1C" w:rsidRDefault="005D4A0E">
      <w:pPr>
        <w:ind w:left="119" w:right="76"/>
        <w:jc w:val="both"/>
        <w:rPr>
          <w:sz w:val="22"/>
          <w:szCs w:val="22"/>
        </w:rPr>
      </w:pPr>
      <w:r w:rsidRPr="00F11B1C">
        <w:rPr>
          <w:spacing w:val="2"/>
          <w:sz w:val="22"/>
        </w:rPr>
        <w:t>Az illetékes engedélyező tisztségviselő kötelezi a kedvezményezettet, hogy a végső kifizetés alátámasztására nyújtson be egy jelentést, melynek címe: "A végső pénzügyi beszámoló ténymegállapításairól szóló jelentés - I. Típus" (“Report of Factual Findings on the Final Financial Report - Type I”) amelyet egy elismert könyvvizsgáló készít, illetve köztestületek esetén egy független közhivatal.</w:t>
      </w:r>
    </w:p>
    <w:p w:rsidR="00203AC5" w:rsidRPr="00F11B1C" w:rsidRDefault="00203AC5">
      <w:pPr>
        <w:spacing w:before="9" w:line="100" w:lineRule="exact"/>
        <w:rPr>
          <w:sz w:val="11"/>
          <w:szCs w:val="11"/>
        </w:rPr>
      </w:pPr>
    </w:p>
    <w:p w:rsidR="00203AC5" w:rsidRPr="00F11B1C" w:rsidRDefault="005D4A0E" w:rsidP="00EB280B">
      <w:pPr>
        <w:ind w:left="119"/>
        <w:jc w:val="both"/>
        <w:rPr>
          <w:sz w:val="22"/>
          <w:szCs w:val="22"/>
        </w:rPr>
      </w:pPr>
      <w:r w:rsidRPr="00F11B1C">
        <w:rPr>
          <w:spacing w:val="2"/>
          <w:sz w:val="22"/>
        </w:rPr>
        <w:t xml:space="preserve">Az elismert könyvvizsgáló, vagy köztestületek esetén </w:t>
      </w:r>
    </w:p>
    <w:p w:rsidR="00203AC5" w:rsidRPr="00F11B1C" w:rsidRDefault="005D4A0E" w:rsidP="00EB280B">
      <w:pPr>
        <w:spacing w:before="1"/>
        <w:ind w:left="119"/>
        <w:jc w:val="both"/>
        <w:rPr>
          <w:sz w:val="22"/>
          <w:szCs w:val="22"/>
        </w:rPr>
      </w:pPr>
      <w:proofErr w:type="gramStart"/>
      <w:r w:rsidRPr="00F11B1C">
        <w:rPr>
          <w:sz w:val="22"/>
        </w:rPr>
        <w:t>egy</w:t>
      </w:r>
      <w:proofErr w:type="gramEnd"/>
      <w:r w:rsidRPr="00F11B1C">
        <w:rPr>
          <w:sz w:val="22"/>
        </w:rPr>
        <w:t xml:space="preserve"> kompetens és független köztisztviselő által követendő eljárás és formátum a következő </w:t>
      </w:r>
      <w:r w:rsidR="008512CC" w:rsidRPr="00F11B1C">
        <w:rPr>
          <w:sz w:val="22"/>
        </w:rPr>
        <w:t xml:space="preserve">linken található „Jegyzetek az </w:t>
      </w:r>
      <w:r w:rsidRPr="00F11B1C">
        <w:rPr>
          <w:sz w:val="22"/>
        </w:rPr>
        <w:t>Útmutató</w:t>
      </w:r>
      <w:r w:rsidR="008512CC" w:rsidRPr="00F11B1C">
        <w:rPr>
          <w:sz w:val="22"/>
        </w:rPr>
        <w:t>hoz”</w:t>
      </w:r>
      <w:r w:rsidRPr="00F11B1C">
        <w:rPr>
          <w:sz w:val="22"/>
        </w:rPr>
        <w:t xml:space="preserve"> (“Guidance Notes”) </w:t>
      </w:r>
      <w:r w:rsidR="008512CC" w:rsidRPr="00F11B1C">
        <w:rPr>
          <w:sz w:val="22"/>
        </w:rPr>
        <w:t xml:space="preserve">c. cikkben </w:t>
      </w:r>
      <w:r w:rsidRPr="00F11B1C">
        <w:rPr>
          <w:sz w:val="22"/>
        </w:rPr>
        <w:t>olvasható:</w:t>
      </w:r>
    </w:p>
    <w:p w:rsidR="00203AC5" w:rsidRPr="00F11B1C" w:rsidRDefault="00203AC5">
      <w:pPr>
        <w:spacing w:before="10" w:line="100" w:lineRule="exact"/>
        <w:rPr>
          <w:sz w:val="11"/>
          <w:szCs w:val="11"/>
        </w:rPr>
      </w:pPr>
    </w:p>
    <w:p w:rsidR="00203AC5" w:rsidRPr="00F11B1C" w:rsidRDefault="00A04B5F">
      <w:pPr>
        <w:spacing w:line="240" w:lineRule="exact"/>
        <w:ind w:left="119" w:right="1424"/>
        <w:jc w:val="both"/>
        <w:rPr>
          <w:sz w:val="22"/>
          <w:szCs w:val="22"/>
        </w:rPr>
      </w:pPr>
      <w:hyperlink r:id="rId17">
        <w:r w:rsidR="00CA205A" w:rsidRPr="00F11B1C">
          <w:rPr>
            <w:color w:val="0000FF"/>
            <w:position w:val="-1"/>
            <w:sz w:val="22"/>
            <w:u w:val="single" w:color="0000FF"/>
          </w:rPr>
          <w:t>http://eacea.ec.europa.eu/about/documents/guidance-notes-audit-type-i_11.2012_e</w:t>
        </w:r>
      </w:hyperlink>
      <w:hyperlink w:history="1">
        <w:r w:rsidR="00CA205A" w:rsidRPr="00F11B1C">
          <w:rPr>
            <w:color w:val="0000FF"/>
            <w:position w:val="-1"/>
            <w:sz w:val="22"/>
            <w:u w:val="single" w:color="0000FF"/>
          </w:rPr>
          <w:t>n.pdf</w:t>
        </w:r>
      </w:hyperlink>
    </w:p>
    <w:p w:rsidR="00203AC5" w:rsidRPr="00F11B1C" w:rsidRDefault="00203AC5">
      <w:pPr>
        <w:spacing w:line="200" w:lineRule="exact"/>
      </w:pPr>
    </w:p>
    <w:p w:rsidR="00203AC5" w:rsidRPr="00F11B1C" w:rsidRDefault="00203AC5">
      <w:pPr>
        <w:spacing w:before="6" w:line="260" w:lineRule="exact"/>
        <w:rPr>
          <w:sz w:val="26"/>
          <w:szCs w:val="26"/>
        </w:rPr>
      </w:pPr>
    </w:p>
    <w:p w:rsidR="00203AC5" w:rsidRPr="00F11B1C" w:rsidRDefault="005D4A0E">
      <w:pPr>
        <w:spacing w:before="32"/>
        <w:ind w:left="119" w:right="2774"/>
        <w:jc w:val="both"/>
        <w:rPr>
          <w:sz w:val="22"/>
          <w:szCs w:val="22"/>
        </w:rPr>
      </w:pPr>
      <w:r w:rsidRPr="00F11B1C">
        <w:rPr>
          <w:spacing w:val="2"/>
          <w:sz w:val="22"/>
        </w:rPr>
        <w:t>Az Útmutatóban részletezett jelentési formátum használata kötelező.</w:t>
      </w:r>
    </w:p>
    <w:p w:rsidR="00203AC5" w:rsidRPr="00F11B1C" w:rsidRDefault="00203AC5">
      <w:pPr>
        <w:spacing w:before="1" w:line="120" w:lineRule="exact"/>
        <w:rPr>
          <w:sz w:val="12"/>
          <w:szCs w:val="12"/>
        </w:rPr>
      </w:pPr>
    </w:p>
    <w:p w:rsidR="00203AC5" w:rsidRPr="00F11B1C" w:rsidRDefault="005D4A0E">
      <w:pPr>
        <w:ind w:left="119" w:right="77"/>
        <w:jc w:val="both"/>
        <w:rPr>
          <w:sz w:val="22"/>
          <w:szCs w:val="22"/>
        </w:rPr>
      </w:pPr>
      <w:r w:rsidRPr="00F11B1C">
        <w:rPr>
          <w:spacing w:val="2"/>
          <w:sz w:val="22"/>
        </w:rPr>
        <w:t>Az Ügynökség által folyósítandó végleges támogatási összeg kiszámításának alapja a kedvezményezett végső pénzügyi beszámolója, amelyhez csatolni kell a felmerült költségekkel kapcsolatos alátámasztó dokumentációt. Ha a kedvezményezett költségei elmaradnak a becsült összegtől, az Ügynökség a ténylegesen felmerült költségek vonatkozásában alkalmazni fogja azt a társfinanszírozási rátát, amelyet a támogatási megállapodásban rögzítettek. Az Ügynökség továbbá fenntartja magának a jogot, hogy csökkentse a támogatás összegét amennyiben az adott szervezet nem teljesítette maradéktalanul az elfogadott projektet/munkaprogramot.</w:t>
      </w:r>
    </w:p>
    <w:p w:rsidR="00203AC5" w:rsidRPr="00F11B1C" w:rsidRDefault="00203AC5">
      <w:pPr>
        <w:spacing w:before="9" w:line="100" w:lineRule="exact"/>
        <w:rPr>
          <w:sz w:val="11"/>
          <w:szCs w:val="11"/>
        </w:rPr>
      </w:pPr>
    </w:p>
    <w:p w:rsidR="00203AC5" w:rsidRPr="00F11B1C" w:rsidRDefault="005D4A0E" w:rsidP="00184697">
      <w:pPr>
        <w:ind w:left="119"/>
        <w:jc w:val="both"/>
        <w:rPr>
          <w:sz w:val="22"/>
          <w:szCs w:val="22"/>
        </w:rPr>
      </w:pPr>
      <w:r w:rsidRPr="00F11B1C">
        <w:rPr>
          <w:sz w:val="22"/>
        </w:rPr>
        <w:t xml:space="preserve">Amennyiben szükséges, a kedvezményezettet felkérjük arra, hogy térítse vissza </w:t>
      </w:r>
    </w:p>
    <w:p w:rsidR="00203AC5" w:rsidRPr="00F11B1C" w:rsidRDefault="005D4A0E" w:rsidP="00184697">
      <w:pPr>
        <w:spacing w:line="240" w:lineRule="exact"/>
        <w:ind w:left="119"/>
        <w:jc w:val="both"/>
        <w:rPr>
          <w:sz w:val="22"/>
          <w:szCs w:val="22"/>
        </w:rPr>
      </w:pPr>
      <w:proofErr w:type="gramStart"/>
      <w:r w:rsidRPr="00F11B1C">
        <w:rPr>
          <w:spacing w:val="-1"/>
          <w:sz w:val="22"/>
        </w:rPr>
        <w:t>az</w:t>
      </w:r>
      <w:proofErr w:type="gramEnd"/>
      <w:r w:rsidRPr="00F11B1C">
        <w:rPr>
          <w:spacing w:val="-1"/>
          <w:sz w:val="22"/>
        </w:rPr>
        <w:t xml:space="preserve"> Ügynökség által előfinanszírozás címén már kifizetett bármilyen többletet</w:t>
      </w:r>
    </w:p>
    <w:p w:rsidR="00203AC5" w:rsidRPr="00F11B1C" w:rsidRDefault="00203AC5">
      <w:pPr>
        <w:spacing w:before="19" w:line="240" w:lineRule="exact"/>
        <w:rPr>
          <w:sz w:val="24"/>
          <w:szCs w:val="24"/>
        </w:rPr>
      </w:pPr>
    </w:p>
    <w:p w:rsidR="00203AC5" w:rsidRPr="00F11B1C" w:rsidRDefault="005D4A0E">
      <w:pPr>
        <w:ind w:left="119" w:right="1342"/>
        <w:jc w:val="both"/>
        <w:rPr>
          <w:sz w:val="22"/>
          <w:szCs w:val="22"/>
        </w:rPr>
      </w:pPr>
      <w:r w:rsidRPr="00F11B1C">
        <w:rPr>
          <w:b/>
          <w:sz w:val="22"/>
        </w:rPr>
        <w:t xml:space="preserve">10.        ALVÁLLALKOZÓK </w:t>
      </w:r>
      <w:proofErr w:type="gramStart"/>
      <w:r w:rsidRPr="00F11B1C">
        <w:rPr>
          <w:b/>
          <w:sz w:val="22"/>
        </w:rPr>
        <w:t>ÉS</w:t>
      </w:r>
      <w:proofErr w:type="gramEnd"/>
      <w:r w:rsidRPr="00F11B1C">
        <w:rPr>
          <w:b/>
          <w:sz w:val="22"/>
        </w:rPr>
        <w:t xml:space="preserve"> BESZERZÉSI PÁLYÁZATOK ODAÍTÉLÉSE</w:t>
      </w:r>
    </w:p>
    <w:p w:rsidR="00203AC5" w:rsidRPr="00F11B1C" w:rsidRDefault="005D4A0E">
      <w:pPr>
        <w:ind w:left="119" w:right="77"/>
        <w:jc w:val="both"/>
        <w:rPr>
          <w:sz w:val="22"/>
          <w:szCs w:val="22"/>
        </w:rPr>
      </w:pPr>
      <w:r w:rsidRPr="00F11B1C">
        <w:rPr>
          <w:sz w:val="22"/>
        </w:rPr>
        <w:t xml:space="preserve">Amennyiben a projekt vagy munkaprogram kivitelezéséhez beszerzési szerződéseket (megvalósítási szerződéseket) kell kibocsátani, akkor a kedvezményezett köteles azzal a pályázóval szerződni, aki/amely a legjobb értéket kínálja az adott összeg ellenében, vagy a legalacsonyabb </w:t>
      </w:r>
      <w:r w:rsidR="00F11B1C" w:rsidRPr="00F11B1C">
        <w:rPr>
          <w:sz w:val="22"/>
        </w:rPr>
        <w:t>ajánlatot</w:t>
      </w:r>
      <w:r w:rsidRPr="00F11B1C">
        <w:rPr>
          <w:sz w:val="22"/>
        </w:rPr>
        <w:t xml:space="preserve"> teszi (értelemszerűen), a vonatkozó dokumentációt pedig köteles megőrizni egy esetleg könyvvizsgálat céljára.</w:t>
      </w:r>
    </w:p>
    <w:p w:rsidR="00203AC5" w:rsidRPr="00F11B1C" w:rsidRDefault="00203AC5">
      <w:pPr>
        <w:spacing w:before="2" w:line="120" w:lineRule="exact"/>
        <w:rPr>
          <w:sz w:val="12"/>
          <w:szCs w:val="12"/>
        </w:rPr>
      </w:pPr>
    </w:p>
    <w:p w:rsidR="00203AC5" w:rsidRPr="00F11B1C" w:rsidRDefault="005D4A0E">
      <w:pPr>
        <w:ind w:left="119" w:right="83"/>
        <w:jc w:val="both"/>
        <w:rPr>
          <w:sz w:val="22"/>
          <w:szCs w:val="22"/>
        </w:rPr>
      </w:pPr>
      <w:r w:rsidRPr="00F11B1C">
        <w:rPr>
          <w:sz w:val="22"/>
        </w:rPr>
        <w:t>Az alvállalkozók bevonása, azaz a projekt egyes elemeivel kapcsolatos konkrét feladatok vagy tevékenységek kiszervezése, amelyeket a pályázatban ismertettek, és amelyeket a kedvezményezett egyedül nem tud teljesíteni, csak úgy történhet, hogy eleget tegyen a megvalósítási szerződésre vonatkozó feltételeknek (lásd fentebb), továbbá az alanti feltételeknek:</w:t>
      </w:r>
    </w:p>
    <w:p w:rsidR="00203AC5" w:rsidRPr="00F11B1C" w:rsidRDefault="00203AC5">
      <w:pPr>
        <w:spacing w:before="9" w:line="100" w:lineRule="exact"/>
        <w:rPr>
          <w:sz w:val="11"/>
          <w:szCs w:val="11"/>
        </w:rPr>
      </w:pPr>
    </w:p>
    <w:p w:rsidR="00203AC5" w:rsidRPr="00F11B1C" w:rsidRDefault="005D4A0E">
      <w:pPr>
        <w:ind w:left="839"/>
        <w:rPr>
          <w:sz w:val="22"/>
          <w:szCs w:val="22"/>
        </w:rPr>
      </w:pPr>
      <w:r w:rsidRPr="00F11B1C">
        <w:rPr>
          <w:sz w:val="22"/>
        </w:rPr>
        <w:t>- az alvállalkozási tevékenység az adott projektnek csak egy korlátozott részére terjedhet ki;</w:t>
      </w:r>
    </w:p>
    <w:p w:rsidR="00203AC5" w:rsidRPr="00F11B1C" w:rsidRDefault="00203AC5">
      <w:pPr>
        <w:spacing w:before="5" w:line="120" w:lineRule="exact"/>
        <w:rPr>
          <w:sz w:val="12"/>
          <w:szCs w:val="12"/>
        </w:rPr>
      </w:pPr>
    </w:p>
    <w:p w:rsidR="00203AC5" w:rsidRPr="00F11B1C" w:rsidRDefault="005D4A0E">
      <w:pPr>
        <w:spacing w:line="240" w:lineRule="exact"/>
        <w:ind w:left="839" w:right="81"/>
        <w:rPr>
          <w:sz w:val="22"/>
          <w:szCs w:val="22"/>
        </w:rPr>
      </w:pPr>
      <w:r w:rsidRPr="00F11B1C">
        <w:rPr>
          <w:sz w:val="22"/>
        </w:rPr>
        <w:t>- indokoltnak kell lennie az adott projekt és a megvalósításához szükséges intézkedések alapján;</w:t>
      </w:r>
    </w:p>
    <w:p w:rsidR="00203AC5" w:rsidRPr="00F11B1C" w:rsidRDefault="00203AC5">
      <w:pPr>
        <w:spacing w:before="7" w:line="100" w:lineRule="exact"/>
        <w:rPr>
          <w:sz w:val="11"/>
          <w:szCs w:val="11"/>
        </w:rPr>
      </w:pPr>
    </w:p>
    <w:p w:rsidR="00203AC5" w:rsidRPr="00F11B1C" w:rsidRDefault="005D4A0E">
      <w:pPr>
        <w:ind w:left="839" w:right="90"/>
        <w:rPr>
          <w:sz w:val="22"/>
          <w:szCs w:val="22"/>
        </w:rPr>
      </w:pPr>
      <w:r w:rsidRPr="00F11B1C">
        <w:rPr>
          <w:sz w:val="22"/>
        </w:rPr>
        <w:t>- az alvállalkozással kapcsolatos igényt egyértelműen fel kell tüntetni a pályázatban, vagy be kell szerezni az Ügynökség előzetes, írásbeli hozzájárulását.</w:t>
      </w:r>
    </w:p>
    <w:p w:rsidR="00203AC5" w:rsidRPr="00F11B1C" w:rsidRDefault="00203AC5">
      <w:pPr>
        <w:spacing w:line="200" w:lineRule="exact"/>
      </w:pPr>
    </w:p>
    <w:p w:rsidR="00203AC5" w:rsidRPr="00F11B1C" w:rsidRDefault="005D4A0E">
      <w:pPr>
        <w:ind w:left="119" w:right="2676"/>
        <w:jc w:val="both"/>
        <w:rPr>
          <w:sz w:val="22"/>
          <w:szCs w:val="22"/>
        </w:rPr>
      </w:pPr>
      <w:r w:rsidRPr="00F11B1C">
        <w:rPr>
          <w:b/>
          <w:sz w:val="22"/>
        </w:rPr>
        <w:t xml:space="preserve">11.        KÖZZÉTÉTEL, KOMMUNIKÁCIÓ </w:t>
      </w:r>
      <w:proofErr w:type="gramStart"/>
      <w:r w:rsidRPr="00F11B1C">
        <w:rPr>
          <w:b/>
          <w:sz w:val="22"/>
        </w:rPr>
        <w:t>ÉS</w:t>
      </w:r>
      <w:proofErr w:type="gramEnd"/>
      <w:r w:rsidRPr="00F11B1C">
        <w:rPr>
          <w:b/>
          <w:sz w:val="22"/>
        </w:rPr>
        <w:t xml:space="preserve"> TERJESZTÉS</w:t>
      </w:r>
    </w:p>
    <w:p w:rsidR="00203AC5" w:rsidRPr="00F11B1C" w:rsidRDefault="005D4A0E">
      <w:pPr>
        <w:ind w:left="119" w:right="7590"/>
        <w:jc w:val="both"/>
        <w:rPr>
          <w:sz w:val="22"/>
          <w:szCs w:val="22"/>
        </w:rPr>
      </w:pPr>
      <w:r w:rsidRPr="00F11B1C">
        <w:rPr>
          <w:b/>
          <w:sz w:val="22"/>
        </w:rPr>
        <w:t>11.1</w:t>
      </w:r>
      <w:r w:rsidRPr="00F11B1C">
        <w:tab/>
      </w:r>
      <w:r w:rsidRPr="00F11B1C">
        <w:rPr>
          <w:b/>
          <w:sz w:val="22"/>
        </w:rPr>
        <w:t>Közzététel</w:t>
      </w:r>
    </w:p>
    <w:p w:rsidR="00203AC5" w:rsidRPr="00F11B1C" w:rsidRDefault="00203AC5">
      <w:pPr>
        <w:spacing w:before="6" w:line="240" w:lineRule="exact"/>
        <w:rPr>
          <w:sz w:val="24"/>
          <w:szCs w:val="24"/>
        </w:rPr>
      </w:pPr>
    </w:p>
    <w:p w:rsidR="00203AC5" w:rsidRPr="00F11B1C" w:rsidRDefault="005D4A0E">
      <w:pPr>
        <w:ind w:left="119" w:right="86"/>
        <w:jc w:val="both"/>
        <w:rPr>
          <w:sz w:val="22"/>
          <w:szCs w:val="22"/>
        </w:rPr>
      </w:pPr>
      <w:r w:rsidRPr="00F11B1C">
        <w:rPr>
          <w:spacing w:val="-1"/>
          <w:sz w:val="22"/>
        </w:rPr>
        <w:t xml:space="preserve">Az adott pénzügyi évben odaítélt valamennyi támogatást közzé kell tenni </w:t>
      </w:r>
    </w:p>
    <w:p w:rsidR="00203AC5" w:rsidRPr="00F11B1C" w:rsidRDefault="005D4A0E">
      <w:pPr>
        <w:spacing w:before="1"/>
        <w:ind w:left="119" w:right="89"/>
        <w:jc w:val="both"/>
        <w:rPr>
          <w:sz w:val="22"/>
          <w:szCs w:val="22"/>
        </w:rPr>
        <w:sectPr w:rsidR="00203AC5" w:rsidRPr="00F11B1C">
          <w:pgSz w:w="11920" w:h="16840"/>
          <w:pgMar w:top="1340" w:right="1300" w:bottom="280" w:left="1300" w:header="0" w:footer="729" w:gutter="0"/>
          <w:cols w:space="708"/>
        </w:sectPr>
      </w:pPr>
      <w:proofErr w:type="gramStart"/>
      <w:r w:rsidRPr="00F11B1C">
        <w:rPr>
          <w:sz w:val="22"/>
        </w:rPr>
        <w:t>az</w:t>
      </w:r>
      <w:proofErr w:type="gramEnd"/>
      <w:r w:rsidRPr="00F11B1C">
        <w:rPr>
          <w:sz w:val="22"/>
        </w:rPr>
        <w:t xml:space="preserve"> Európai Uniós Intézmények weboldalán, a következő pénzügyi év első hat hónapja során, </w:t>
      </w:r>
    </w:p>
    <w:p w:rsidR="00203AC5" w:rsidRPr="00F11B1C" w:rsidRDefault="005D4A0E">
      <w:pPr>
        <w:spacing w:before="77" w:line="240" w:lineRule="exact"/>
        <w:ind w:left="119" w:right="80"/>
        <w:rPr>
          <w:sz w:val="22"/>
          <w:szCs w:val="22"/>
        </w:rPr>
      </w:pPr>
      <w:r w:rsidRPr="00F11B1C">
        <w:rPr>
          <w:spacing w:val="1"/>
          <w:sz w:val="22"/>
        </w:rPr>
        <w:lastRenderedPageBreak/>
        <w:t>miután befejeződött annak a költségvetési évnek a lezárása, amelynek során a támogatásokat odaítélték.  A fenti információk közzétehetők egyéb megfelelő helyen is, például a Hivatalos Közlönyben. (Official Journal of the European Union)</w:t>
      </w:r>
    </w:p>
    <w:p w:rsidR="00203AC5" w:rsidRPr="00F11B1C" w:rsidRDefault="005D4A0E">
      <w:pPr>
        <w:spacing w:before="2" w:line="240" w:lineRule="exact"/>
        <w:ind w:left="119" w:right="90"/>
        <w:rPr>
          <w:sz w:val="22"/>
          <w:szCs w:val="22"/>
        </w:rPr>
      </w:pPr>
      <w:r w:rsidRPr="00F11B1C">
        <w:rPr>
          <w:spacing w:val="2"/>
          <w:sz w:val="22"/>
        </w:rPr>
        <w:t xml:space="preserve">A kedvezményezett felhatalmazza az Ügynökséget, hogy az alábbi információt közzé tegye bármilyen formában és médiumon, </w:t>
      </w:r>
      <w:r w:rsidR="00F11B1C" w:rsidRPr="00F11B1C">
        <w:rPr>
          <w:spacing w:val="2"/>
          <w:sz w:val="22"/>
        </w:rPr>
        <w:t>ideértve</w:t>
      </w:r>
      <w:r w:rsidR="00F11B1C">
        <w:rPr>
          <w:spacing w:val="2"/>
          <w:sz w:val="22"/>
        </w:rPr>
        <w:t xml:space="preserve"> </w:t>
      </w:r>
      <w:r w:rsidR="00F11B1C" w:rsidRPr="00F11B1C">
        <w:rPr>
          <w:spacing w:val="2"/>
          <w:sz w:val="22"/>
        </w:rPr>
        <w:t>az</w:t>
      </w:r>
      <w:r w:rsidRPr="00F11B1C">
        <w:rPr>
          <w:spacing w:val="2"/>
          <w:sz w:val="22"/>
        </w:rPr>
        <w:t xml:space="preserve"> Internetet is:</w:t>
      </w:r>
    </w:p>
    <w:p w:rsidR="00203AC5" w:rsidRPr="00F11B1C" w:rsidRDefault="00184697">
      <w:pPr>
        <w:spacing w:line="240" w:lineRule="exact"/>
        <w:ind w:left="119" w:right="5583"/>
        <w:jc w:val="both"/>
        <w:rPr>
          <w:sz w:val="22"/>
          <w:szCs w:val="22"/>
        </w:rPr>
      </w:pPr>
      <w:r w:rsidRPr="00F11B1C">
        <w:rPr>
          <w:sz w:val="22"/>
        </w:rPr>
        <w:t>-</w:t>
      </w:r>
      <w:r w:rsidRPr="00F11B1C">
        <w:rPr>
          <w:sz w:val="22"/>
        </w:rPr>
        <w:tab/>
      </w:r>
      <w:r w:rsidR="005D4A0E" w:rsidRPr="00F11B1C">
        <w:rPr>
          <w:sz w:val="22"/>
        </w:rPr>
        <w:t>a kedvezményezett neve és címe,</w:t>
      </w:r>
    </w:p>
    <w:p w:rsidR="00203AC5" w:rsidRPr="00F11B1C" w:rsidRDefault="00184697">
      <w:pPr>
        <w:spacing w:before="1"/>
        <w:ind w:left="119" w:right="6911"/>
        <w:jc w:val="both"/>
        <w:rPr>
          <w:sz w:val="22"/>
          <w:szCs w:val="22"/>
        </w:rPr>
      </w:pPr>
      <w:r w:rsidRPr="00F11B1C">
        <w:rPr>
          <w:sz w:val="22"/>
        </w:rPr>
        <w:t>-</w:t>
      </w:r>
      <w:r w:rsidRPr="00F11B1C">
        <w:rPr>
          <w:sz w:val="22"/>
        </w:rPr>
        <w:tab/>
      </w:r>
      <w:r w:rsidR="005D4A0E" w:rsidRPr="00F11B1C">
        <w:rPr>
          <w:sz w:val="22"/>
        </w:rPr>
        <w:t>az odaítélt összeg</w:t>
      </w:r>
    </w:p>
    <w:p w:rsidR="00203AC5" w:rsidRPr="00F11B1C" w:rsidRDefault="005D4A0E">
      <w:pPr>
        <w:spacing w:line="240" w:lineRule="exact"/>
        <w:ind w:left="119" w:right="5631"/>
        <w:jc w:val="both"/>
        <w:rPr>
          <w:sz w:val="22"/>
          <w:szCs w:val="22"/>
        </w:rPr>
      </w:pPr>
      <w:r w:rsidRPr="00F11B1C">
        <w:rPr>
          <w:spacing w:val="-4"/>
          <w:sz w:val="22"/>
        </w:rPr>
        <w:t>-</w:t>
      </w:r>
      <w:r w:rsidRPr="00F11B1C">
        <w:tab/>
      </w:r>
      <w:r w:rsidRPr="00F11B1C">
        <w:rPr>
          <w:spacing w:val="-4"/>
          <w:sz w:val="22"/>
        </w:rPr>
        <w:t>a támogatás jellege és célja</w:t>
      </w:r>
    </w:p>
    <w:p w:rsidR="00203AC5" w:rsidRPr="00F11B1C" w:rsidRDefault="005D4A0E">
      <w:pPr>
        <w:spacing w:before="1"/>
        <w:ind w:left="119" w:right="80"/>
        <w:jc w:val="both"/>
        <w:rPr>
          <w:sz w:val="22"/>
          <w:szCs w:val="22"/>
        </w:rPr>
      </w:pPr>
      <w:r w:rsidRPr="00F11B1C">
        <w:rPr>
          <w:spacing w:val="-1"/>
          <w:sz w:val="22"/>
        </w:rPr>
        <w:t>A kedvezményezett által benyújtott, részletesen megindokolt és megfelelően alátámasztott felkérés esetén az Ügynökség a közzétételtől eltekinthet, ha a fenti információ közzététele veszélyeztetné a kedvezményezetteket vagy károsan hatna üzleti érdekeltségeikre.</w:t>
      </w:r>
    </w:p>
    <w:p w:rsidR="00203AC5" w:rsidRPr="00F11B1C" w:rsidRDefault="005D4A0E" w:rsidP="00716BF1">
      <w:pPr>
        <w:spacing w:before="2" w:line="240" w:lineRule="exact"/>
        <w:ind w:left="119" w:right="77"/>
        <w:rPr>
          <w:sz w:val="22"/>
          <w:szCs w:val="22"/>
        </w:rPr>
      </w:pPr>
      <w:r w:rsidRPr="00F11B1C">
        <w:rPr>
          <w:spacing w:val="-1"/>
          <w:sz w:val="22"/>
        </w:rPr>
        <w:t xml:space="preserve">Valamennyi sikeres pályázónak egyértelműen meg kell említenie az Európai unió támogatását minden publikációban, és azon tevékenység során, amelyre a támogatást kapta. A program elnevezését és logóját </w:t>
      </w:r>
      <w:r w:rsidRPr="00F11B1C">
        <w:rPr>
          <w:sz w:val="22"/>
        </w:rPr>
        <w:t>minden kiadványon, plakáton, programon és a társfinanszírozásban megvalósuló projekttel kapcsolatban létrehozott egyéb termékeken fel kell tüntetni.</w:t>
      </w:r>
    </w:p>
    <w:p w:rsidR="00203AC5" w:rsidRPr="00F11B1C" w:rsidRDefault="005D4A0E">
      <w:pPr>
        <w:spacing w:line="240" w:lineRule="exact"/>
        <w:ind w:left="119" w:right="979"/>
        <w:jc w:val="both"/>
        <w:rPr>
          <w:sz w:val="22"/>
          <w:szCs w:val="22"/>
        </w:rPr>
      </w:pPr>
      <w:r w:rsidRPr="00F11B1C">
        <w:rPr>
          <w:spacing w:val="2"/>
          <w:sz w:val="22"/>
        </w:rPr>
        <w:t xml:space="preserve">A </w:t>
      </w:r>
      <w:r w:rsidR="00F11B1C" w:rsidRPr="00F11B1C">
        <w:rPr>
          <w:spacing w:val="2"/>
          <w:sz w:val="22"/>
        </w:rPr>
        <w:t>Kreatív</w:t>
      </w:r>
      <w:r w:rsidRPr="00F11B1C">
        <w:rPr>
          <w:spacing w:val="2"/>
          <w:sz w:val="22"/>
        </w:rPr>
        <w:t xml:space="preserve"> Európa Program logója a következő </w:t>
      </w:r>
      <w:r w:rsidR="00F11B1C" w:rsidRPr="00F11B1C">
        <w:rPr>
          <w:spacing w:val="2"/>
          <w:sz w:val="22"/>
        </w:rPr>
        <w:t>internetes</w:t>
      </w:r>
      <w:r w:rsidRPr="00F11B1C">
        <w:rPr>
          <w:spacing w:val="2"/>
          <w:sz w:val="22"/>
        </w:rPr>
        <w:t xml:space="preserve"> címről tölthető le:</w:t>
      </w:r>
    </w:p>
    <w:p w:rsidR="00203AC5" w:rsidRPr="00F11B1C" w:rsidRDefault="00A04B5F">
      <w:pPr>
        <w:spacing w:line="260" w:lineRule="exact"/>
        <w:ind w:left="119" w:right="1800"/>
        <w:jc w:val="both"/>
        <w:rPr>
          <w:sz w:val="24"/>
          <w:szCs w:val="24"/>
        </w:rPr>
      </w:pPr>
      <w:hyperlink r:id="rId18">
        <w:r w:rsidR="00CA205A" w:rsidRPr="00F11B1C">
          <w:rPr>
            <w:color w:val="0000FF"/>
            <w:position w:val="-1"/>
            <w:sz w:val="24"/>
            <w:u w:val="single" w:color="0000FF"/>
          </w:rPr>
          <w:t>http://ec.europa.eu/dgs/education_culture/promo/creative-europe/eps/eps.z</w:t>
        </w:r>
      </w:hyperlink>
      <w:hyperlink w:history="1">
        <w:r w:rsidR="00CA205A" w:rsidRPr="00F11B1C">
          <w:rPr>
            <w:color w:val="0000FF"/>
            <w:position w:val="-1"/>
            <w:sz w:val="24"/>
            <w:u w:val="single" w:color="0000FF"/>
          </w:rPr>
          <w:t>ip</w:t>
        </w:r>
      </w:hyperlink>
    </w:p>
    <w:p w:rsidR="00203AC5" w:rsidRPr="00F11B1C" w:rsidRDefault="00203AC5">
      <w:pPr>
        <w:spacing w:line="200" w:lineRule="exact"/>
      </w:pPr>
    </w:p>
    <w:p w:rsidR="00203AC5" w:rsidRPr="00F11B1C" w:rsidRDefault="00203AC5">
      <w:pPr>
        <w:spacing w:before="6" w:line="280" w:lineRule="exact"/>
        <w:rPr>
          <w:sz w:val="28"/>
          <w:szCs w:val="28"/>
        </w:rPr>
      </w:pPr>
    </w:p>
    <w:p w:rsidR="00203AC5" w:rsidRPr="00F11B1C" w:rsidRDefault="005D4A0E">
      <w:pPr>
        <w:spacing w:before="32"/>
        <w:ind w:left="119"/>
        <w:rPr>
          <w:sz w:val="22"/>
          <w:szCs w:val="22"/>
        </w:rPr>
      </w:pPr>
      <w:r w:rsidRPr="00F11B1C">
        <w:rPr>
          <w:b/>
          <w:sz w:val="22"/>
        </w:rPr>
        <w:t>11.2</w:t>
      </w:r>
      <w:r w:rsidRPr="00F11B1C">
        <w:tab/>
      </w:r>
      <w:r w:rsidR="00184697" w:rsidRPr="00F11B1C">
        <w:rPr>
          <w:b/>
          <w:sz w:val="22"/>
        </w:rPr>
        <w:t>Kommunikáció és terjesztés</w:t>
      </w:r>
    </w:p>
    <w:p w:rsidR="00203AC5" w:rsidRPr="00F11B1C" w:rsidRDefault="00203AC5">
      <w:pPr>
        <w:spacing w:before="9" w:line="240" w:lineRule="exact"/>
        <w:rPr>
          <w:sz w:val="24"/>
          <w:szCs w:val="24"/>
        </w:rPr>
      </w:pPr>
    </w:p>
    <w:p w:rsidR="00203AC5" w:rsidRPr="00F11B1C" w:rsidRDefault="005D4A0E">
      <w:pPr>
        <w:ind w:left="119" w:right="77"/>
        <w:rPr>
          <w:sz w:val="22"/>
          <w:szCs w:val="22"/>
        </w:rPr>
      </w:pPr>
      <w:r w:rsidRPr="00F11B1C">
        <w:rPr>
          <w:spacing w:val="2"/>
          <w:sz w:val="22"/>
        </w:rPr>
        <w:t xml:space="preserve">A hatás maximalizálása érdekében a projekteknek erős és egyértelmű kommunikációs és terjesztési stratégiával kell rendelkezniük a tevékenység és az eredmények megismertetése érdekében, a pályázóknak pedig elegendő időt és forrást kell biztosítani arra, hogy megfelelő módon tudjanak kommunikálni és kihasználnák a kölcsönhatás lehetőségét kortársaikkal, a közönséggel és a helyi közösségekkel. A Bizottság az Ügynökséggel együttműködve feltárhatja a bevált szakmai megoldásokat és elkészítheti a releváns terjesztési </w:t>
      </w:r>
      <w:proofErr w:type="gramStart"/>
      <w:r w:rsidRPr="00F11B1C">
        <w:rPr>
          <w:spacing w:val="2"/>
          <w:sz w:val="22"/>
        </w:rPr>
        <w:t>anyagokat</w:t>
      </w:r>
      <w:proofErr w:type="gramEnd"/>
      <w:r w:rsidRPr="00F11B1C">
        <w:rPr>
          <w:spacing w:val="2"/>
          <w:sz w:val="22"/>
        </w:rPr>
        <w:t xml:space="preserve"> hogy meg lehessen osztani azokat a résztvevő országokkal és azokkal is, akik e körön kívül vannak.</w:t>
      </w:r>
    </w:p>
    <w:p w:rsidR="00203AC5" w:rsidRPr="00F11B1C" w:rsidRDefault="005D4A0E">
      <w:pPr>
        <w:spacing w:before="5" w:line="240" w:lineRule="exact"/>
        <w:ind w:left="119" w:right="80"/>
        <w:rPr>
          <w:sz w:val="22"/>
          <w:szCs w:val="22"/>
        </w:rPr>
      </w:pPr>
      <w:r w:rsidRPr="00F11B1C">
        <w:rPr>
          <w:spacing w:val="-1"/>
          <w:sz w:val="22"/>
        </w:rPr>
        <w:t>A projektekkel kapcsolatos adatok és eredmények szabadon hozzáférhetők és azokat tág körben felhasználhatják az érintett felek, politikai döntéshozók és mások.</w:t>
      </w:r>
    </w:p>
    <w:p w:rsidR="00203AC5" w:rsidRPr="00F11B1C" w:rsidRDefault="005D4A0E">
      <w:pPr>
        <w:spacing w:line="240" w:lineRule="exact"/>
        <w:ind w:left="119"/>
        <w:rPr>
          <w:sz w:val="22"/>
          <w:szCs w:val="22"/>
        </w:rPr>
      </w:pPr>
      <w:r w:rsidRPr="00F11B1C">
        <w:rPr>
          <w:spacing w:val="-1"/>
          <w:sz w:val="22"/>
        </w:rPr>
        <w:t xml:space="preserve">A kedvezményezetteknek adott esetben meg kell jelenni, vagy részt kell venni az Európai Bizottság </w:t>
      </w:r>
    </w:p>
    <w:p w:rsidR="00203AC5" w:rsidRPr="00F11B1C" w:rsidRDefault="005D4A0E">
      <w:pPr>
        <w:spacing w:before="1"/>
        <w:ind w:left="119"/>
        <w:rPr>
          <w:sz w:val="22"/>
          <w:szCs w:val="22"/>
        </w:rPr>
      </w:pPr>
      <w:proofErr w:type="gramStart"/>
      <w:r w:rsidRPr="00F11B1C">
        <w:rPr>
          <w:spacing w:val="-1"/>
          <w:sz w:val="22"/>
        </w:rPr>
        <w:t>vagy</w:t>
      </w:r>
      <w:proofErr w:type="gramEnd"/>
      <w:r w:rsidRPr="00F11B1C">
        <w:rPr>
          <w:spacing w:val="-1"/>
          <w:sz w:val="22"/>
        </w:rPr>
        <w:t xml:space="preserve"> az Ügynökség által szervezett rendezvényeken, hogy tapasztalataikat megosszák a több résztvevővel és/vagy politikai döntéshozóval.</w:t>
      </w:r>
    </w:p>
    <w:p w:rsidR="00203AC5" w:rsidRPr="00F11B1C" w:rsidRDefault="00203AC5">
      <w:pPr>
        <w:spacing w:before="18" w:line="240" w:lineRule="exact"/>
        <w:rPr>
          <w:sz w:val="24"/>
          <w:szCs w:val="24"/>
        </w:rPr>
      </w:pPr>
    </w:p>
    <w:p w:rsidR="00203AC5" w:rsidRPr="00F11B1C" w:rsidRDefault="005D4A0E">
      <w:pPr>
        <w:ind w:left="119"/>
        <w:rPr>
          <w:sz w:val="22"/>
          <w:szCs w:val="22"/>
        </w:rPr>
      </w:pPr>
      <w:r w:rsidRPr="00F11B1C">
        <w:rPr>
          <w:b/>
          <w:sz w:val="22"/>
        </w:rPr>
        <w:t>12.        ADATVÉDELEM</w:t>
      </w:r>
    </w:p>
    <w:p w:rsidR="00203AC5" w:rsidRPr="00F11B1C" w:rsidRDefault="005D4A0E">
      <w:pPr>
        <w:spacing w:line="232" w:lineRule="auto"/>
        <w:ind w:left="119" w:right="73"/>
        <w:jc w:val="both"/>
        <w:rPr>
          <w:sz w:val="14"/>
          <w:szCs w:val="14"/>
        </w:rPr>
      </w:pPr>
      <w:r w:rsidRPr="00F11B1C">
        <w:rPr>
          <w:spacing w:val="-1"/>
          <w:sz w:val="22"/>
        </w:rPr>
        <w:t xml:space="preserve">Valamennyi személyes adat (pl. nevek, címek, önéletrajzok stb.) feldolgozása összhangban van az Európai Parlament és a Tanács 2000. </w:t>
      </w:r>
      <w:r w:rsidR="00F11B1C" w:rsidRPr="00F11B1C">
        <w:rPr>
          <w:spacing w:val="-1"/>
          <w:sz w:val="22"/>
        </w:rPr>
        <w:t>december</w:t>
      </w:r>
      <w:r w:rsidRPr="00F11B1C">
        <w:rPr>
          <w:spacing w:val="-1"/>
          <w:sz w:val="22"/>
        </w:rPr>
        <w:t xml:space="preserve"> 18-i, 45/2001 Rendeletének előírásaival (személyek védelme az EU intézményeiben és testületeiben történő személyes adatfeldolgozás során, valamint az ilyen adatok szabad áramlása).</w:t>
      </w:r>
    </w:p>
    <w:p w:rsidR="00203AC5" w:rsidRPr="00F11B1C" w:rsidRDefault="005D4A0E">
      <w:pPr>
        <w:ind w:left="119" w:right="77"/>
        <w:rPr>
          <w:sz w:val="22"/>
          <w:szCs w:val="22"/>
        </w:rPr>
      </w:pPr>
      <w:r w:rsidRPr="00F11B1C">
        <w:rPr>
          <w:spacing w:val="-1"/>
          <w:sz w:val="22"/>
        </w:rPr>
        <w:t xml:space="preserve">Amennyiben nem "választható" (optional) jelölésű valamely kérdés a jelentkezési nyomtatványon, úgy a pályázó válaszára - a pályázati felhívásban közzétett leírás szerint - szükség van a támogatási pályázat elbírálásához és további feldolgozásához. A személyes adatok feldolgozásának ez a kizárólagos célja, és az adatfeldolgozást az Uniós támogatási programért felelős egység végzi (adatkezelői minőségben). A személyes adatokat szükség esetén továbbítani lehet az elbírálásban vagy a támogatás menedzselésének folyamatában érintett harmadik felek részére, továbbá azon testületek </w:t>
      </w:r>
      <w:proofErr w:type="gramStart"/>
      <w:r w:rsidRPr="00F11B1C">
        <w:rPr>
          <w:spacing w:val="-1"/>
          <w:sz w:val="22"/>
        </w:rPr>
        <w:t>részére</w:t>
      </w:r>
      <w:proofErr w:type="gramEnd"/>
      <w:r w:rsidRPr="00F11B1C">
        <w:rPr>
          <w:spacing w:val="-1"/>
          <w:sz w:val="22"/>
        </w:rPr>
        <w:t xml:space="preserve"> amelyeknek az EU törvényei alapján </w:t>
      </w:r>
      <w:r w:rsidR="00F11B1C" w:rsidRPr="00F11B1C">
        <w:rPr>
          <w:spacing w:val="-1"/>
          <w:sz w:val="22"/>
        </w:rPr>
        <w:t>megfigyelési</w:t>
      </w:r>
      <w:r w:rsidRPr="00F11B1C">
        <w:rPr>
          <w:spacing w:val="-1"/>
          <w:sz w:val="22"/>
        </w:rPr>
        <w:t xml:space="preserve"> és vizsgálati feladataik vannak. A pályázó jogosult hozzáférni saját adataihoz és ezek helyesbítéséhez. A fenti adatokra vonatkozó bármely kérdéssel kérjük, forduljanak ahhoz a Bizottsági osztályhoz, ahová a pályázatokat be kell nyújtani. A pályázók jogorvoslati kérelműkkel bármikor felkereshetik az Európai Adatvédelmi Felügyelőt. </w:t>
      </w:r>
      <w:r w:rsidR="00F11B1C" w:rsidRPr="00F11B1C">
        <w:rPr>
          <w:spacing w:val="-1"/>
          <w:sz w:val="22"/>
        </w:rPr>
        <w:t>A magánélet védelméről szóló és a kapcsolattartási információt is tartalmazó részletes nyilatkozat (Privacy statement) hozzáférhető az Ügynökség Internetes honl</w:t>
      </w:r>
      <w:r w:rsidR="00F11B1C">
        <w:rPr>
          <w:spacing w:val="-1"/>
          <w:sz w:val="22"/>
        </w:rPr>
        <w:t>a</w:t>
      </w:r>
      <w:r w:rsidR="00F11B1C" w:rsidRPr="00F11B1C">
        <w:rPr>
          <w:spacing w:val="-1"/>
          <w:sz w:val="22"/>
        </w:rPr>
        <w:t xml:space="preserve">pján: </w:t>
      </w:r>
      <w:hyperlink r:id="rId19">
        <w:r w:rsidR="00F11B1C" w:rsidRPr="00F11B1C">
          <w:rPr>
            <w:color w:val="0000FF"/>
            <w:sz w:val="22"/>
            <w:u w:val="single" w:color="0000FF"/>
          </w:rPr>
          <w:t>http://eacea.ec.europa.eu/about/documents/calls_gen_conditions/eacea_grants_privacy_statement.pd</w:t>
        </w:r>
      </w:hyperlink>
      <w:hyperlink w:history="1">
        <w:r w:rsidR="00F11B1C" w:rsidRPr="00F11B1C">
          <w:rPr>
            <w:color w:val="0000FF"/>
            <w:sz w:val="22"/>
            <w:u w:val="single" w:color="0000FF"/>
          </w:rPr>
          <w:t>f</w:t>
        </w:r>
      </w:hyperlink>
    </w:p>
    <w:p w:rsidR="00203AC5" w:rsidRPr="00F11B1C" w:rsidRDefault="00203AC5">
      <w:pPr>
        <w:spacing w:before="9" w:line="100" w:lineRule="exact"/>
        <w:rPr>
          <w:sz w:val="11"/>
          <w:szCs w:val="11"/>
        </w:rPr>
      </w:pPr>
    </w:p>
    <w:p w:rsidR="00203AC5" w:rsidRPr="00F11B1C" w:rsidRDefault="00203AC5">
      <w:pPr>
        <w:spacing w:line="200" w:lineRule="exact"/>
      </w:pPr>
    </w:p>
    <w:p w:rsidR="00203AC5" w:rsidRPr="00F11B1C" w:rsidRDefault="00A04B5F">
      <w:pPr>
        <w:spacing w:before="36" w:line="240" w:lineRule="exact"/>
        <w:ind w:left="119" w:right="79"/>
        <w:rPr>
          <w:sz w:val="22"/>
          <w:szCs w:val="22"/>
        </w:rPr>
      </w:pPr>
      <w:r w:rsidRPr="00A04B5F">
        <w:pict>
          <v:group id="_x0000_s1026" style="position:absolute;left:0;text-align:left;margin-left:70.95pt;margin-top:58.75pt;width:2in;height:0;z-index:-1272;mso-position-horizontal-relative:page" coordorigin="1419,1175" coordsize="2880,0">
            <v:shape id="_x0000_s1027" style="position:absolute;left:1419;top:1175;width:2880;height:0" coordorigin="1419,1175" coordsize="2880,0" path="m1419,1175r2880,e" filled="f" strokeweight=".7pt">
              <v:path arrowok="t"/>
            </v:shape>
            <w10:wrap anchorx="page"/>
          </v:group>
        </w:pict>
      </w:r>
      <w:r w:rsidR="00CA205A" w:rsidRPr="00F11B1C">
        <w:rPr>
          <w:spacing w:val="-1"/>
          <w:sz w:val="22"/>
        </w:rPr>
        <w:t xml:space="preserve">A Pályázókat, illetve jogi személyek esetén a képviseletre, döntéshozatalra vagy ellenőrzés gyakorlására feljogosított személyeket tájékoztatjuk, hogy amennyiben az alanti </w:t>
      </w:r>
      <w:r w:rsidR="00C8565D">
        <w:rPr>
          <w:spacing w:val="-1"/>
          <w:sz w:val="22"/>
        </w:rPr>
        <w:t xml:space="preserve">jogszabályokban részletezett </w:t>
      </w:r>
      <w:r w:rsidR="00CA205A" w:rsidRPr="00F11B1C">
        <w:rPr>
          <w:spacing w:val="-1"/>
          <w:sz w:val="22"/>
        </w:rPr>
        <w:t>helyzetek valamelyikében vannak:</w:t>
      </w:r>
    </w:p>
    <w:p w:rsidR="00203AC5" w:rsidRPr="00F11B1C" w:rsidRDefault="005D4A0E">
      <w:pPr>
        <w:spacing w:before="44"/>
        <w:ind w:left="119"/>
        <w:rPr>
          <w:sz w:val="18"/>
          <w:szCs w:val="18"/>
        </w:rPr>
        <w:sectPr w:rsidR="00203AC5" w:rsidRPr="00F11B1C">
          <w:pgSz w:w="11920" w:h="16840"/>
          <w:pgMar w:top="1320" w:right="1300" w:bottom="280" w:left="1300" w:header="0" w:footer="729" w:gutter="0"/>
          <w:cols w:space="708"/>
        </w:sectPr>
      </w:pPr>
      <w:r w:rsidRPr="00F11B1C">
        <w:rPr>
          <w:position w:val="9"/>
          <w:sz w:val="13"/>
        </w:rPr>
        <w:t xml:space="preserve">10    </w:t>
      </w:r>
      <w:r w:rsidRPr="00F11B1C">
        <w:rPr>
          <w:sz w:val="18"/>
        </w:rPr>
        <w:t>Official Journal L 8, 12.1.2001.</w:t>
      </w:r>
    </w:p>
    <w:p w:rsidR="00203AC5" w:rsidRPr="00F11B1C" w:rsidRDefault="005D4A0E">
      <w:pPr>
        <w:spacing w:before="77" w:line="240" w:lineRule="exact"/>
        <w:ind w:left="119" w:right="87"/>
        <w:jc w:val="both"/>
        <w:rPr>
          <w:sz w:val="22"/>
          <w:szCs w:val="22"/>
        </w:rPr>
      </w:pPr>
      <w:r w:rsidRPr="00F11B1C">
        <w:rPr>
          <w:sz w:val="22"/>
        </w:rPr>
        <w:lastRenderedPageBreak/>
        <w:t>- A korai riasztási rendszerről szóló 2008. 12. 16-i Bizottsági Határozat (Commission Decision of 16.12.2008 on the Early Warning System (EWS)) melynek felhasználói a Bizottság Engedélyező Tisztségviselői és a végrehajtó ügynökségek (OJ, L 344, 20.12.2008, p. 125), vagy</w:t>
      </w:r>
    </w:p>
    <w:p w:rsidR="00203AC5" w:rsidRPr="00F11B1C" w:rsidRDefault="005D4A0E">
      <w:pPr>
        <w:spacing w:before="97"/>
        <w:ind w:left="119" w:right="82"/>
        <w:jc w:val="both"/>
        <w:rPr>
          <w:sz w:val="22"/>
          <w:szCs w:val="22"/>
        </w:rPr>
      </w:pPr>
      <w:r w:rsidRPr="00F11B1C">
        <w:rPr>
          <w:sz w:val="22"/>
        </w:rPr>
        <w:t xml:space="preserve">- a 2008. 12.17-i Bizottsági Rendelet a Központi Kizárások Adatbázisáról (Commission Regulation of 17.12.2008 on the Central Exclusion Database – CED (OJ L 344, </w:t>
      </w:r>
    </w:p>
    <w:p w:rsidR="00203AC5" w:rsidRPr="00F11B1C" w:rsidRDefault="005D4A0E">
      <w:pPr>
        <w:spacing w:before="1"/>
        <w:ind w:left="119" w:right="7484"/>
        <w:jc w:val="both"/>
        <w:rPr>
          <w:sz w:val="22"/>
          <w:szCs w:val="22"/>
        </w:rPr>
      </w:pPr>
      <w:r w:rsidRPr="00F11B1C">
        <w:rPr>
          <w:sz w:val="22"/>
        </w:rPr>
        <w:t>20.12.2008, p. 12),</w:t>
      </w:r>
    </w:p>
    <w:p w:rsidR="00203AC5" w:rsidRPr="00F11B1C" w:rsidRDefault="00203AC5">
      <w:pPr>
        <w:spacing w:line="100" w:lineRule="exact"/>
        <w:rPr>
          <w:sz w:val="10"/>
          <w:szCs w:val="10"/>
        </w:rPr>
      </w:pPr>
    </w:p>
    <w:p w:rsidR="00203AC5" w:rsidRPr="00F11B1C" w:rsidRDefault="005D4A0E">
      <w:pPr>
        <w:ind w:left="119" w:right="81"/>
        <w:jc w:val="both"/>
        <w:rPr>
          <w:sz w:val="22"/>
          <w:szCs w:val="22"/>
        </w:rPr>
      </w:pPr>
      <w:proofErr w:type="gramStart"/>
      <w:r w:rsidRPr="00F11B1C">
        <w:rPr>
          <w:spacing w:val="1"/>
          <w:sz w:val="22"/>
        </w:rPr>
        <w:t>akkor</w:t>
      </w:r>
      <w:proofErr w:type="gramEnd"/>
      <w:r w:rsidRPr="00F11B1C">
        <w:rPr>
          <w:spacing w:val="1"/>
          <w:sz w:val="22"/>
        </w:rPr>
        <w:t xml:space="preserve"> személyes adataikat, (név, utónév (természetes személyek esetén), cím, jogi forma, valamint jogi személyiségű társaságok esetén a képviseletre, döntéshozatalra vagy ellenőrzésre jogosult személyek neve, utóneve) nyilvántartásba kerülhet az EWS-ben vagy mindkét rendszerben (EWS és CED) és erről egy adott beszerzési szerződés odaítélése vagy végrehajtása kapcsán tájékoztatják a fent nevezett Határozatban és Rendeletben megnevezett személyeket.</w:t>
      </w:r>
    </w:p>
    <w:p w:rsidR="00203AC5" w:rsidRPr="00F11B1C" w:rsidRDefault="00203AC5">
      <w:pPr>
        <w:spacing w:before="9" w:line="140" w:lineRule="exact"/>
        <w:rPr>
          <w:sz w:val="15"/>
          <w:szCs w:val="15"/>
        </w:rPr>
      </w:pPr>
    </w:p>
    <w:p w:rsidR="00203AC5" w:rsidRPr="00F11B1C" w:rsidRDefault="00203AC5">
      <w:pPr>
        <w:spacing w:line="200" w:lineRule="exact"/>
      </w:pPr>
    </w:p>
    <w:p w:rsidR="00203AC5" w:rsidRPr="00F11B1C" w:rsidRDefault="005D4A0E" w:rsidP="00FA39DD">
      <w:pPr>
        <w:ind w:left="119"/>
        <w:jc w:val="both"/>
        <w:rPr>
          <w:sz w:val="22"/>
          <w:szCs w:val="22"/>
        </w:rPr>
      </w:pPr>
      <w:r w:rsidRPr="00F11B1C">
        <w:rPr>
          <w:b/>
          <w:sz w:val="22"/>
        </w:rPr>
        <w:t>13.        AZ AJÁNLATOK KIVÁLASZTÁSÁRA VONATKOZÓ ELJÁRÁS</w:t>
      </w:r>
    </w:p>
    <w:p w:rsidR="00203AC5" w:rsidRPr="00F11B1C" w:rsidRDefault="00203AC5">
      <w:pPr>
        <w:spacing w:before="13" w:line="240" w:lineRule="exact"/>
        <w:rPr>
          <w:sz w:val="24"/>
          <w:szCs w:val="24"/>
        </w:rPr>
      </w:pPr>
    </w:p>
    <w:p w:rsidR="00203AC5" w:rsidRPr="00F11B1C" w:rsidRDefault="005D4A0E">
      <w:pPr>
        <w:ind w:left="119" w:right="7357"/>
        <w:jc w:val="both"/>
        <w:rPr>
          <w:sz w:val="22"/>
          <w:szCs w:val="22"/>
        </w:rPr>
      </w:pPr>
      <w:r w:rsidRPr="00F11B1C">
        <w:rPr>
          <w:b/>
          <w:sz w:val="22"/>
        </w:rPr>
        <w:t>13.1</w:t>
      </w:r>
      <w:r w:rsidRPr="00F11B1C">
        <w:tab/>
      </w:r>
      <w:r w:rsidRPr="00F11B1C">
        <w:rPr>
          <w:b/>
          <w:sz w:val="22"/>
        </w:rPr>
        <w:t>Közzététel</w:t>
      </w:r>
    </w:p>
    <w:p w:rsidR="00203AC5" w:rsidRPr="00F11B1C" w:rsidRDefault="00203AC5">
      <w:pPr>
        <w:spacing w:before="4" w:line="100" w:lineRule="exact"/>
        <w:rPr>
          <w:sz w:val="11"/>
          <w:szCs w:val="11"/>
        </w:rPr>
      </w:pPr>
    </w:p>
    <w:p w:rsidR="00203AC5" w:rsidRPr="00F11B1C" w:rsidRDefault="005D4A0E">
      <w:pPr>
        <w:ind w:left="119" w:right="130"/>
        <w:jc w:val="both"/>
        <w:rPr>
          <w:sz w:val="22"/>
          <w:szCs w:val="22"/>
        </w:rPr>
      </w:pPr>
      <w:r w:rsidRPr="00F11B1C">
        <w:rPr>
          <w:sz w:val="22"/>
        </w:rPr>
        <w:t xml:space="preserve">Pályázati Felhívásunkat az Európai Unió Hivatalos Közlönyében tesszük közzé, </w:t>
      </w:r>
      <w:r w:rsidR="00FA39DD" w:rsidRPr="00F11B1C">
        <w:rPr>
          <w:sz w:val="22"/>
        </w:rPr>
        <w:t>de</w:t>
      </w:r>
      <w:r w:rsidRPr="00F11B1C">
        <w:rPr>
          <w:sz w:val="22"/>
        </w:rPr>
        <w:t xml:space="preserve"> elérhető </w:t>
      </w:r>
      <w:r w:rsidR="00FA39DD" w:rsidRPr="00F11B1C">
        <w:rPr>
          <w:sz w:val="22"/>
        </w:rPr>
        <w:t xml:space="preserve">lesz </w:t>
      </w:r>
      <w:r w:rsidRPr="00F11B1C">
        <w:rPr>
          <w:sz w:val="22"/>
        </w:rPr>
        <w:t>a MEDIA Program weboldalán</w:t>
      </w:r>
      <w:r w:rsidR="00FA39DD" w:rsidRPr="00F11B1C">
        <w:rPr>
          <w:sz w:val="22"/>
        </w:rPr>
        <w:t xml:space="preserve"> is</w:t>
      </w:r>
      <w:r w:rsidRPr="00F11B1C">
        <w:rPr>
          <w:sz w:val="22"/>
        </w:rPr>
        <w:t>:</w:t>
      </w:r>
    </w:p>
    <w:p w:rsidR="00203AC5" w:rsidRPr="00F11B1C" w:rsidRDefault="00A04B5F">
      <w:pPr>
        <w:spacing w:line="260" w:lineRule="exact"/>
        <w:ind w:left="119" w:right="2084"/>
        <w:jc w:val="both"/>
        <w:rPr>
          <w:sz w:val="24"/>
          <w:szCs w:val="24"/>
        </w:rPr>
      </w:pPr>
      <w:hyperlink r:id="rId20">
        <w:r w:rsidR="00CA205A" w:rsidRPr="00F11B1C">
          <w:rPr>
            <w:color w:val="0000FF"/>
            <w:sz w:val="24"/>
            <w:u w:val="single" w:color="0000FF"/>
          </w:rPr>
          <w:t>http://ec.europa.eu/culture/media/fundings/creative-europe/call_7_e</w:t>
        </w:r>
      </w:hyperlink>
      <w:hyperlink w:history="1">
        <w:r w:rsidR="00CA205A" w:rsidRPr="00F11B1C">
          <w:rPr>
            <w:color w:val="0000FF"/>
            <w:sz w:val="24"/>
            <w:u w:val="single" w:color="0000FF"/>
          </w:rPr>
          <w:t>n.htm</w:t>
        </w:r>
      </w:hyperlink>
    </w:p>
    <w:p w:rsidR="00203AC5" w:rsidRPr="00F11B1C" w:rsidRDefault="005D4A0E">
      <w:pPr>
        <w:spacing w:before="2"/>
        <w:ind w:left="119" w:right="9099"/>
        <w:jc w:val="both"/>
        <w:rPr>
          <w:sz w:val="22"/>
          <w:szCs w:val="22"/>
        </w:rPr>
      </w:pPr>
      <w:r w:rsidRPr="00F11B1C">
        <w:rPr>
          <w:sz w:val="22"/>
        </w:rPr>
        <w:t>.</w:t>
      </w:r>
    </w:p>
    <w:p w:rsidR="00203AC5" w:rsidRPr="00F11B1C" w:rsidRDefault="00203AC5">
      <w:pPr>
        <w:spacing w:before="18" w:line="240" w:lineRule="exact"/>
        <w:rPr>
          <w:sz w:val="24"/>
          <w:szCs w:val="24"/>
        </w:rPr>
      </w:pPr>
    </w:p>
    <w:p w:rsidR="00203AC5" w:rsidRPr="00F11B1C" w:rsidRDefault="00C50AFC">
      <w:pPr>
        <w:ind w:left="119" w:right="4926"/>
        <w:jc w:val="both"/>
        <w:rPr>
          <w:sz w:val="22"/>
          <w:szCs w:val="22"/>
        </w:rPr>
      </w:pPr>
      <w:r w:rsidRPr="00F11B1C">
        <w:rPr>
          <w:b/>
          <w:sz w:val="22"/>
        </w:rPr>
        <w:t>13.2</w:t>
      </w:r>
      <w:r w:rsidRPr="00F11B1C">
        <w:rPr>
          <w:b/>
          <w:sz w:val="22"/>
        </w:rPr>
        <w:tab/>
      </w:r>
      <w:r w:rsidR="005D4A0E" w:rsidRPr="00F11B1C">
        <w:rPr>
          <w:b/>
          <w:sz w:val="22"/>
        </w:rPr>
        <w:t>Regisztráció a Résztvevői Portálon</w:t>
      </w:r>
    </w:p>
    <w:p w:rsidR="00203AC5" w:rsidRPr="00F11B1C" w:rsidRDefault="00203AC5">
      <w:pPr>
        <w:spacing w:before="9" w:line="240" w:lineRule="exact"/>
        <w:rPr>
          <w:sz w:val="24"/>
          <w:szCs w:val="24"/>
        </w:rPr>
      </w:pPr>
    </w:p>
    <w:p w:rsidR="00203AC5" w:rsidRPr="00F11B1C" w:rsidRDefault="005D4A0E">
      <w:pPr>
        <w:ind w:left="119" w:right="81"/>
        <w:jc w:val="both"/>
        <w:rPr>
          <w:sz w:val="22"/>
          <w:szCs w:val="22"/>
        </w:rPr>
      </w:pPr>
      <w:r w:rsidRPr="00F11B1C">
        <w:rPr>
          <w:spacing w:val="-1"/>
          <w:sz w:val="22"/>
        </w:rPr>
        <w:t xml:space="preserve">A pályázati jelentkezés benyújtásához a pályázóknak és partnereknek nyilvántartásba kell vetetni szervezeteiket az Oktatási, Audiovizuális, </w:t>
      </w:r>
      <w:r w:rsidR="00F11B1C" w:rsidRPr="00F11B1C">
        <w:rPr>
          <w:spacing w:val="-1"/>
          <w:sz w:val="22"/>
        </w:rPr>
        <w:t>Kulturális</w:t>
      </w:r>
      <w:r w:rsidRPr="00F11B1C">
        <w:rPr>
          <w:spacing w:val="-1"/>
          <w:sz w:val="22"/>
        </w:rPr>
        <w:t>, Állampolgársági és Önkéntes Részvétel Portálon (Education, Audiovisual, Culture, Citizenship and Volunteering Participant Portal), és kapniuk kell egy Résztvevői Azonosító Kódot (</w:t>
      </w:r>
      <w:proofErr w:type="spellStart"/>
      <w:r w:rsidRPr="00F11B1C">
        <w:rPr>
          <w:spacing w:val="-1"/>
          <w:sz w:val="22"/>
        </w:rPr>
        <w:t>Participant</w:t>
      </w:r>
      <w:proofErr w:type="spellEnd"/>
      <w:r w:rsidRPr="00F11B1C">
        <w:rPr>
          <w:spacing w:val="-1"/>
          <w:sz w:val="22"/>
        </w:rPr>
        <w:t xml:space="preserve"> </w:t>
      </w:r>
      <w:proofErr w:type="spellStart"/>
      <w:r w:rsidRPr="00F11B1C">
        <w:rPr>
          <w:spacing w:val="-1"/>
          <w:sz w:val="22"/>
        </w:rPr>
        <w:t>Identification</w:t>
      </w:r>
      <w:proofErr w:type="spellEnd"/>
      <w:r w:rsidRPr="00F11B1C">
        <w:rPr>
          <w:spacing w:val="-1"/>
          <w:sz w:val="22"/>
        </w:rPr>
        <w:t xml:space="preserve"> </w:t>
      </w:r>
      <w:proofErr w:type="spellStart"/>
      <w:r w:rsidRPr="00F11B1C">
        <w:rPr>
          <w:spacing w:val="-1"/>
          <w:sz w:val="22"/>
        </w:rPr>
        <w:t>Code</w:t>
      </w:r>
      <w:proofErr w:type="spellEnd"/>
      <w:r w:rsidRPr="00F11B1C">
        <w:rPr>
          <w:spacing w:val="-1"/>
          <w:sz w:val="22"/>
        </w:rPr>
        <w:t xml:space="preserve"> (PIC))</w:t>
      </w:r>
      <w:r w:rsidR="00030DA9">
        <w:rPr>
          <w:spacing w:val="-1"/>
          <w:sz w:val="22"/>
        </w:rPr>
        <w:t>.</w:t>
      </w:r>
      <w:r w:rsidRPr="00F11B1C">
        <w:rPr>
          <w:spacing w:val="-1"/>
          <w:sz w:val="22"/>
        </w:rPr>
        <w:t xml:space="preserve"> A jelentkezési nyomtatványon kérik a Résztvevői Azonosító Kódot.</w:t>
      </w:r>
    </w:p>
    <w:p w:rsidR="00203AC5" w:rsidRPr="00F11B1C" w:rsidRDefault="005D4A0E" w:rsidP="00C50AFC">
      <w:pPr>
        <w:spacing w:before="1" w:line="240" w:lineRule="exact"/>
        <w:ind w:left="119"/>
        <w:jc w:val="both"/>
        <w:rPr>
          <w:sz w:val="22"/>
          <w:szCs w:val="22"/>
        </w:rPr>
      </w:pPr>
      <w:r w:rsidRPr="00F11B1C">
        <w:rPr>
          <w:spacing w:val="2"/>
          <w:sz w:val="22"/>
        </w:rPr>
        <w:t>A Résztvevői Portál az az eszköz, amelynek segítségével kezelik a szervezetekkel kapcsolatos összes jogi és pénzügyi információt. A regisztrációval kapcsolatos információkat</w:t>
      </w:r>
    </w:p>
    <w:p w:rsidR="00203AC5" w:rsidRPr="00F11B1C" w:rsidRDefault="005D4A0E" w:rsidP="00C50AFC">
      <w:pPr>
        <w:spacing w:line="240" w:lineRule="exact"/>
        <w:ind w:left="119"/>
        <w:jc w:val="both"/>
        <w:rPr>
          <w:sz w:val="22"/>
          <w:szCs w:val="22"/>
        </w:rPr>
      </w:pPr>
      <w:proofErr w:type="gramStart"/>
      <w:r w:rsidRPr="00F11B1C">
        <w:rPr>
          <w:spacing w:val="1"/>
          <w:sz w:val="22"/>
        </w:rPr>
        <w:t>az</w:t>
      </w:r>
      <w:proofErr w:type="gramEnd"/>
      <w:r w:rsidRPr="00F11B1C">
        <w:rPr>
          <w:spacing w:val="1"/>
          <w:sz w:val="22"/>
        </w:rPr>
        <w:t xml:space="preserve"> alábbi Internetes címen lehet elérni:  </w:t>
      </w:r>
      <w:hyperlink r:id="rId21">
        <w:r w:rsidRPr="00F11B1C">
          <w:rPr>
            <w:i/>
            <w:sz w:val="22"/>
            <w:u w:val="single" w:color="000000"/>
          </w:rPr>
          <w:t>http://ec.europa.eu/education/participants/porta</w:t>
        </w:r>
      </w:hyperlink>
      <w:hyperlink w:history="1">
        <w:r w:rsidRPr="00F11B1C">
          <w:rPr>
            <w:i/>
            <w:sz w:val="22"/>
            <w:u w:val="single" w:color="000000"/>
          </w:rPr>
          <w:t>l</w:t>
        </w:r>
      </w:hyperlink>
    </w:p>
    <w:p w:rsidR="00203AC5" w:rsidRPr="00F11B1C" w:rsidRDefault="005D4A0E" w:rsidP="00C50AFC">
      <w:pPr>
        <w:spacing w:before="1" w:line="240" w:lineRule="exact"/>
        <w:ind w:left="119"/>
        <w:jc w:val="both"/>
        <w:rPr>
          <w:sz w:val="22"/>
          <w:szCs w:val="22"/>
        </w:rPr>
      </w:pPr>
      <w:r w:rsidRPr="00F11B1C">
        <w:rPr>
          <w:spacing w:val="2"/>
          <w:sz w:val="22"/>
        </w:rPr>
        <w:t xml:space="preserve">Az eszköz a pályázók számára lehetővé </w:t>
      </w:r>
      <w:proofErr w:type="gramStart"/>
      <w:r w:rsidRPr="00F11B1C">
        <w:rPr>
          <w:spacing w:val="2"/>
          <w:sz w:val="22"/>
        </w:rPr>
        <w:t>teszi</w:t>
      </w:r>
      <w:proofErr w:type="gramEnd"/>
      <w:r w:rsidRPr="00F11B1C">
        <w:rPr>
          <w:spacing w:val="2"/>
          <w:sz w:val="22"/>
        </w:rPr>
        <w:t xml:space="preserve"> hogy feltölthessék a szervezetükkel kapcsolatos különféle dokumentumokat. Ezen dokumentumokat csupán egyetlen alkalommal kell feltölteni, és a további pályázatoknál már nem követelik meg azok benyújtását</w:t>
      </w:r>
    </w:p>
    <w:p w:rsidR="00203AC5" w:rsidRPr="00F11B1C" w:rsidRDefault="005D4A0E" w:rsidP="00C50AFC">
      <w:pPr>
        <w:spacing w:line="240" w:lineRule="exact"/>
        <w:ind w:left="119"/>
        <w:jc w:val="both"/>
        <w:rPr>
          <w:sz w:val="22"/>
          <w:szCs w:val="22"/>
        </w:rPr>
      </w:pPr>
      <w:proofErr w:type="gramStart"/>
      <w:r w:rsidRPr="00F11B1C">
        <w:rPr>
          <w:spacing w:val="1"/>
          <w:sz w:val="22"/>
        </w:rPr>
        <w:t>ugyanattól</w:t>
      </w:r>
      <w:proofErr w:type="gramEnd"/>
      <w:r w:rsidRPr="00F11B1C">
        <w:rPr>
          <w:spacing w:val="1"/>
          <w:sz w:val="22"/>
        </w:rPr>
        <w:t xml:space="preserve"> a szervezettől.</w:t>
      </w:r>
    </w:p>
    <w:p w:rsidR="00203AC5" w:rsidRPr="00F11B1C" w:rsidRDefault="005D4A0E">
      <w:pPr>
        <w:spacing w:before="3" w:line="237" w:lineRule="auto"/>
        <w:ind w:left="119" w:right="82"/>
        <w:jc w:val="both"/>
        <w:rPr>
          <w:sz w:val="22"/>
          <w:szCs w:val="22"/>
        </w:rPr>
      </w:pPr>
      <w:r w:rsidRPr="00F11B1C">
        <w:rPr>
          <w:spacing w:val="-1"/>
          <w:sz w:val="22"/>
        </w:rPr>
        <w:t>A portálon keresztül feltöltendő alátámasztó dokumentumokkal kapcsolatos információkat a következő Internetes linken lehet megtalálni:</w:t>
      </w:r>
      <w:r w:rsidR="00C50AFC" w:rsidRPr="00F11B1C">
        <w:rPr>
          <w:spacing w:val="-1"/>
          <w:sz w:val="22"/>
        </w:rPr>
        <w:t xml:space="preserve"> </w:t>
      </w:r>
      <w:hyperlink r:id="rId22">
        <w:r w:rsidRPr="00F11B1C">
          <w:rPr>
            <w:color w:val="0000FF"/>
            <w:sz w:val="24"/>
            <w:u w:val="single" w:color="0000FF"/>
          </w:rPr>
          <w:t>http://ec.europa.eu/culture/media/fundings/creative-europe/call_7_en.htm</w:t>
        </w:r>
      </w:hyperlink>
      <w:hyperlink w:history="1">
        <w:r w:rsidRPr="00F11B1C">
          <w:rPr>
            <w:color w:val="000000"/>
            <w:sz w:val="22"/>
          </w:rPr>
          <w:t>.</w:t>
        </w:r>
      </w:hyperlink>
    </w:p>
    <w:p w:rsidR="00203AC5" w:rsidRPr="00F11B1C" w:rsidRDefault="00203AC5">
      <w:pPr>
        <w:spacing w:line="200" w:lineRule="exact"/>
      </w:pPr>
    </w:p>
    <w:p w:rsidR="00203AC5" w:rsidRPr="00F11B1C" w:rsidRDefault="00203AC5">
      <w:pPr>
        <w:spacing w:before="1" w:line="280" w:lineRule="exact"/>
        <w:rPr>
          <w:sz w:val="28"/>
          <w:szCs w:val="28"/>
        </w:rPr>
      </w:pPr>
    </w:p>
    <w:p w:rsidR="00203AC5" w:rsidRPr="00F11B1C" w:rsidRDefault="005D4A0E">
      <w:pPr>
        <w:spacing w:before="32"/>
        <w:ind w:left="119" w:right="5097"/>
        <w:jc w:val="both"/>
        <w:rPr>
          <w:sz w:val="22"/>
          <w:szCs w:val="22"/>
        </w:rPr>
      </w:pPr>
      <w:r w:rsidRPr="00F11B1C">
        <w:rPr>
          <w:b/>
          <w:sz w:val="22"/>
        </w:rPr>
        <w:t>13.3</w:t>
      </w:r>
      <w:r w:rsidRPr="00F11B1C">
        <w:tab/>
      </w:r>
      <w:r w:rsidRPr="00F11B1C">
        <w:rPr>
          <w:b/>
          <w:sz w:val="22"/>
        </w:rPr>
        <w:t>Pályázatok benyújtása</w:t>
      </w:r>
    </w:p>
    <w:p w:rsidR="00203AC5" w:rsidRPr="00F11B1C" w:rsidRDefault="00203AC5">
      <w:pPr>
        <w:spacing w:before="4" w:line="100" w:lineRule="exact"/>
        <w:rPr>
          <w:sz w:val="11"/>
          <w:szCs w:val="11"/>
        </w:rPr>
      </w:pPr>
    </w:p>
    <w:p w:rsidR="00203AC5" w:rsidRPr="00F11B1C" w:rsidRDefault="005D4A0E">
      <w:pPr>
        <w:ind w:left="119" w:right="75"/>
        <w:jc w:val="both"/>
        <w:rPr>
          <w:sz w:val="22"/>
          <w:szCs w:val="22"/>
        </w:rPr>
      </w:pPr>
      <w:r w:rsidRPr="00F11B1C">
        <w:rPr>
          <w:spacing w:val="-1"/>
          <w:sz w:val="22"/>
        </w:rPr>
        <w:t xml:space="preserve">Üzembe helyeztünk egy online jelentkezési rendszert. A támogatási </w:t>
      </w:r>
      <w:r w:rsidR="00FE3343">
        <w:rPr>
          <w:spacing w:val="-1"/>
          <w:sz w:val="22"/>
        </w:rPr>
        <w:t>pályázatokat</w:t>
      </w:r>
      <w:r w:rsidRPr="00F11B1C">
        <w:rPr>
          <w:spacing w:val="-1"/>
          <w:sz w:val="22"/>
        </w:rPr>
        <w:t xml:space="preserve"> az Európai Unió valamely hivatalos nyelvén kell benyújtani, a konkrétan erre a célra tervezett online nyomtatvány (eForm) felhasználásával. A jelentkezések elbírálásának megkönnyítésére az elbíráláshoz szükséges dokumentumok angol vagy francia nyelvű fordítása is benyújtható.</w:t>
      </w:r>
    </w:p>
    <w:p w:rsidR="00203AC5" w:rsidRPr="00F11B1C" w:rsidRDefault="00203AC5">
      <w:pPr>
        <w:spacing w:before="13" w:line="240" w:lineRule="exact"/>
        <w:rPr>
          <w:sz w:val="24"/>
          <w:szCs w:val="24"/>
        </w:rPr>
      </w:pPr>
    </w:p>
    <w:p w:rsidR="00203AC5" w:rsidRPr="00F11B1C" w:rsidRDefault="005D4A0E">
      <w:pPr>
        <w:ind w:left="119" w:right="3176"/>
        <w:jc w:val="both"/>
        <w:rPr>
          <w:sz w:val="22"/>
          <w:szCs w:val="22"/>
        </w:rPr>
      </w:pPr>
      <w:r w:rsidRPr="00F11B1C">
        <w:rPr>
          <w:spacing w:val="2"/>
          <w:sz w:val="22"/>
        </w:rPr>
        <w:t>A jelentkezési nyomtatvány</w:t>
      </w:r>
      <w:r w:rsidR="00C50AFC" w:rsidRPr="00F11B1C">
        <w:rPr>
          <w:spacing w:val="2"/>
          <w:sz w:val="22"/>
        </w:rPr>
        <w:t xml:space="preserve"> (eForm)</w:t>
      </w:r>
      <w:r w:rsidRPr="00F11B1C">
        <w:rPr>
          <w:spacing w:val="2"/>
          <w:sz w:val="22"/>
        </w:rPr>
        <w:t xml:space="preserve"> letölthető az alábbi címről:</w:t>
      </w:r>
    </w:p>
    <w:p w:rsidR="00203AC5" w:rsidRPr="00F11B1C" w:rsidRDefault="00A04B5F">
      <w:pPr>
        <w:spacing w:line="260" w:lineRule="exact"/>
        <w:ind w:left="119" w:right="5985"/>
        <w:jc w:val="both"/>
        <w:rPr>
          <w:sz w:val="24"/>
          <w:szCs w:val="24"/>
        </w:rPr>
      </w:pPr>
      <w:hyperlink r:id="rId23">
        <w:r w:rsidR="00CA205A" w:rsidRPr="00F11B1C">
          <w:rPr>
            <w:color w:val="0000FF"/>
            <w:position w:val="-1"/>
            <w:sz w:val="24"/>
            <w:u w:val="single" w:color="0000FF"/>
          </w:rPr>
          <w:t>https://eacea.ec.europa.eu/PP</w:t>
        </w:r>
      </w:hyperlink>
      <w:hyperlink w:history="1">
        <w:r w:rsidR="00CA205A" w:rsidRPr="00F11B1C">
          <w:rPr>
            <w:color w:val="0000FF"/>
            <w:position w:val="-1"/>
            <w:sz w:val="24"/>
            <w:u w:val="single" w:color="0000FF"/>
          </w:rPr>
          <w:t>MT</w:t>
        </w:r>
      </w:hyperlink>
    </w:p>
    <w:p w:rsidR="00203AC5" w:rsidRPr="00F11B1C" w:rsidRDefault="00203AC5">
      <w:pPr>
        <w:spacing w:before="3" w:line="100" w:lineRule="exact"/>
        <w:rPr>
          <w:sz w:val="10"/>
          <w:szCs w:val="10"/>
        </w:rPr>
      </w:pPr>
    </w:p>
    <w:p w:rsidR="00203AC5" w:rsidRPr="00F11B1C" w:rsidRDefault="00203AC5">
      <w:pPr>
        <w:spacing w:line="200" w:lineRule="exact"/>
      </w:pPr>
    </w:p>
    <w:p w:rsidR="00203AC5" w:rsidRPr="00F11B1C" w:rsidRDefault="00203AC5">
      <w:pPr>
        <w:spacing w:line="200" w:lineRule="exact"/>
      </w:pPr>
    </w:p>
    <w:p w:rsidR="00203AC5" w:rsidRPr="00F11B1C" w:rsidRDefault="005D4A0E">
      <w:pPr>
        <w:spacing w:before="32"/>
        <w:ind w:left="119" w:right="74"/>
        <w:jc w:val="both"/>
        <w:rPr>
          <w:sz w:val="22"/>
          <w:szCs w:val="22"/>
        </w:rPr>
      </w:pPr>
      <w:r w:rsidRPr="00F11B1C">
        <w:rPr>
          <w:sz w:val="22"/>
        </w:rPr>
        <w:t xml:space="preserve">A pályázatokat a pályázati felhívásban és a jelen Útmutató 3. Fejezetében (Naptár) rögzített határidőig kell benyújtani </w:t>
      </w:r>
      <w:r w:rsidRPr="00F11B1C">
        <w:rPr>
          <w:b/>
          <w:sz w:val="22"/>
        </w:rPr>
        <w:t>déli 12:00 óráig (brüsszeli idő szerint)</w:t>
      </w:r>
      <w:r w:rsidRPr="00F11B1C">
        <w:rPr>
          <w:sz w:val="22"/>
        </w:rPr>
        <w:t>, az online jelentkezési formanyomtatványon.</w:t>
      </w:r>
    </w:p>
    <w:p w:rsidR="00203AC5" w:rsidRPr="00F11B1C" w:rsidRDefault="00203AC5">
      <w:pPr>
        <w:spacing w:before="17" w:line="240" w:lineRule="exact"/>
        <w:rPr>
          <w:sz w:val="24"/>
          <w:szCs w:val="24"/>
        </w:rPr>
      </w:pPr>
    </w:p>
    <w:p w:rsidR="00203AC5" w:rsidRPr="00F11B1C" w:rsidRDefault="005D4A0E">
      <w:pPr>
        <w:spacing w:line="240" w:lineRule="exact"/>
        <w:ind w:left="119" w:right="84"/>
        <w:jc w:val="both"/>
        <w:rPr>
          <w:sz w:val="22"/>
          <w:szCs w:val="22"/>
        </w:rPr>
        <w:sectPr w:rsidR="00203AC5" w:rsidRPr="00F11B1C">
          <w:pgSz w:w="11920" w:h="16840"/>
          <w:pgMar w:top="1320" w:right="1300" w:bottom="280" w:left="1300" w:header="0" w:footer="729" w:gutter="0"/>
          <w:cols w:space="708"/>
        </w:sectPr>
      </w:pPr>
      <w:r w:rsidRPr="00F11B1C">
        <w:rPr>
          <w:sz w:val="22"/>
        </w:rPr>
        <w:t>Kérjük, vegyék figyelembe, hogy semmilyen egyéb jelentkezési módot nem fogadunk el. A bármilyen egyéb módon beküldött pályázatokat automatikusan elutasítjuk. Kivételt senkivel nem teszünk.</w:t>
      </w:r>
    </w:p>
    <w:p w:rsidR="00203AC5" w:rsidRPr="00F11B1C" w:rsidRDefault="005D4A0E">
      <w:pPr>
        <w:spacing w:before="77" w:line="240" w:lineRule="exact"/>
        <w:ind w:left="119" w:right="81"/>
        <w:rPr>
          <w:sz w:val="22"/>
          <w:szCs w:val="22"/>
        </w:rPr>
      </w:pPr>
      <w:r w:rsidRPr="00F11B1C">
        <w:rPr>
          <w:sz w:val="22"/>
        </w:rPr>
        <w:lastRenderedPageBreak/>
        <w:t>Kérjük, gondoskodjanak róla, hogy az elektronikus jelentkezési nyomtatványt hivatalosan benyújtsák, és ellenőrizzék, hogy megkapták-e a visszaigazoló e-mailt, amely a projekt hivatkozási számát is tartalmazza.</w:t>
      </w:r>
    </w:p>
    <w:p w:rsidR="00203AC5" w:rsidRPr="00F11B1C" w:rsidRDefault="00203AC5">
      <w:pPr>
        <w:spacing w:before="9" w:line="240" w:lineRule="exact"/>
        <w:rPr>
          <w:sz w:val="24"/>
          <w:szCs w:val="24"/>
        </w:rPr>
      </w:pPr>
    </w:p>
    <w:p w:rsidR="00203AC5" w:rsidRPr="00F11B1C" w:rsidRDefault="005D4A0E">
      <w:pPr>
        <w:ind w:left="119" w:right="77"/>
        <w:rPr>
          <w:sz w:val="24"/>
          <w:szCs w:val="24"/>
        </w:rPr>
      </w:pPr>
      <w:proofErr w:type="gramStart"/>
      <w:r w:rsidRPr="00F11B1C">
        <w:rPr>
          <w:sz w:val="24"/>
          <w:u w:val="single" w:color="000000"/>
        </w:rPr>
        <w:t>A</w:t>
      </w:r>
      <w:proofErr w:type="gramEnd"/>
      <w:r w:rsidRPr="00F11B1C">
        <w:rPr>
          <w:sz w:val="24"/>
          <w:u w:val="single" w:color="000000"/>
        </w:rPr>
        <w:t xml:space="preserve"> pályázók kötelesek gondoskodni arról hogy elektronikus úton benyújtsák az e-nyomtatványokban említett, illetve előírt összes dokumentumot.</w:t>
      </w:r>
    </w:p>
    <w:p w:rsidR="00203AC5" w:rsidRPr="00F11B1C" w:rsidRDefault="00203AC5">
      <w:pPr>
        <w:spacing w:before="2" w:line="220" w:lineRule="exact"/>
        <w:rPr>
          <w:sz w:val="22"/>
          <w:szCs w:val="22"/>
        </w:rPr>
      </w:pPr>
    </w:p>
    <w:p w:rsidR="00203AC5" w:rsidRPr="00F11B1C" w:rsidRDefault="005D4A0E">
      <w:pPr>
        <w:spacing w:before="32"/>
        <w:ind w:left="119" w:right="84"/>
        <w:jc w:val="both"/>
        <w:rPr>
          <w:sz w:val="22"/>
          <w:szCs w:val="22"/>
        </w:rPr>
      </w:pPr>
      <w:r w:rsidRPr="00F11B1C">
        <w:rPr>
          <w:spacing w:val="-1"/>
          <w:sz w:val="22"/>
        </w:rPr>
        <w:t>A pályázatok benyújtását követően a pályázati dossziék nem módosíthatók. Amennyiben azonban bizonyos aspektusok tisztázást igényelnek, az Ügynökség ennek érdekében kapcsolatba léphet a pályázóval.</w:t>
      </w:r>
    </w:p>
    <w:p w:rsidR="00203AC5" w:rsidRPr="00F11B1C" w:rsidRDefault="00203AC5">
      <w:pPr>
        <w:spacing w:before="16" w:line="240" w:lineRule="exact"/>
        <w:rPr>
          <w:sz w:val="24"/>
          <w:szCs w:val="24"/>
        </w:rPr>
      </w:pPr>
    </w:p>
    <w:p w:rsidR="00203AC5" w:rsidRPr="00F11B1C" w:rsidRDefault="005D4A0E">
      <w:pPr>
        <w:spacing w:line="240" w:lineRule="exact"/>
        <w:ind w:left="119" w:right="83"/>
        <w:jc w:val="both"/>
        <w:rPr>
          <w:sz w:val="22"/>
          <w:szCs w:val="22"/>
        </w:rPr>
      </w:pPr>
      <w:r w:rsidRPr="00F11B1C">
        <w:rPr>
          <w:spacing w:val="-1"/>
          <w:sz w:val="22"/>
        </w:rPr>
        <w:t>Kizárólag azokat a pályázatokat bíráljuk el, amelyek megfelelnek az alkalmassági szempontoknak. Amennyiben a pályázat alkalmatlannak minősül, a pályázót levélben értesítjük, a döntés indokainak ismertetésével.</w:t>
      </w:r>
    </w:p>
    <w:p w:rsidR="00203AC5" w:rsidRPr="00F11B1C" w:rsidRDefault="00203AC5">
      <w:pPr>
        <w:spacing w:before="5" w:line="160" w:lineRule="exact"/>
        <w:rPr>
          <w:sz w:val="17"/>
          <w:szCs w:val="17"/>
        </w:rPr>
      </w:pPr>
    </w:p>
    <w:p w:rsidR="00203AC5" w:rsidRPr="00F11B1C" w:rsidRDefault="00203AC5">
      <w:pPr>
        <w:spacing w:line="200" w:lineRule="exact"/>
      </w:pPr>
    </w:p>
    <w:p w:rsidR="00203AC5" w:rsidRPr="00F11B1C" w:rsidRDefault="005D4A0E">
      <w:pPr>
        <w:ind w:left="119" w:right="6386"/>
        <w:jc w:val="both"/>
        <w:rPr>
          <w:sz w:val="22"/>
          <w:szCs w:val="22"/>
        </w:rPr>
      </w:pPr>
      <w:r w:rsidRPr="00F11B1C">
        <w:rPr>
          <w:b/>
          <w:sz w:val="22"/>
        </w:rPr>
        <w:t>13.4      Kiértékelési eljárás</w:t>
      </w:r>
    </w:p>
    <w:p w:rsidR="00203AC5" w:rsidRPr="00F11B1C" w:rsidRDefault="00203AC5">
      <w:pPr>
        <w:spacing w:before="4" w:line="100" w:lineRule="exact"/>
        <w:rPr>
          <w:sz w:val="11"/>
          <w:szCs w:val="11"/>
        </w:rPr>
      </w:pPr>
    </w:p>
    <w:p w:rsidR="00203AC5" w:rsidRPr="00F11B1C" w:rsidRDefault="005D4A0E">
      <w:pPr>
        <w:ind w:left="119" w:right="76"/>
        <w:jc w:val="both"/>
        <w:rPr>
          <w:sz w:val="22"/>
          <w:szCs w:val="22"/>
        </w:rPr>
      </w:pPr>
      <w:r w:rsidRPr="00F11B1C">
        <w:rPr>
          <w:spacing w:val="-3"/>
          <w:sz w:val="22"/>
        </w:rPr>
        <w:t>A támogatható pályázatokat az odaítélési kritériumok és súlyozási szempontok alapján sorba fogják állítani a jelen Útmutató 8 fejezetének rendelkezései szerint</w:t>
      </w:r>
      <w:r w:rsidR="00C50AFC" w:rsidRPr="00F11B1C">
        <w:rPr>
          <w:spacing w:val="-3"/>
          <w:sz w:val="22"/>
        </w:rPr>
        <w:t>.</w:t>
      </w:r>
      <w:r w:rsidRPr="00F11B1C">
        <w:rPr>
          <w:spacing w:val="-3"/>
          <w:sz w:val="22"/>
        </w:rPr>
        <w:t xml:space="preserve"> A rendelkezésre álló költségvetési kereten belül a legmagasabb pontszámot elérő projektek kerülnek kiválasztásra.</w:t>
      </w:r>
    </w:p>
    <w:p w:rsidR="00203AC5" w:rsidRPr="00F11B1C" w:rsidRDefault="00203AC5">
      <w:pPr>
        <w:spacing w:before="17" w:line="240" w:lineRule="exact"/>
        <w:rPr>
          <w:sz w:val="24"/>
          <w:szCs w:val="24"/>
        </w:rPr>
      </w:pPr>
    </w:p>
    <w:p w:rsidR="00203AC5" w:rsidRPr="00F11B1C" w:rsidRDefault="005D4A0E">
      <w:pPr>
        <w:spacing w:line="240" w:lineRule="exact"/>
        <w:ind w:left="119" w:right="76"/>
        <w:jc w:val="both"/>
        <w:rPr>
          <w:sz w:val="22"/>
          <w:szCs w:val="22"/>
        </w:rPr>
      </w:pPr>
      <w:r w:rsidRPr="00F11B1C">
        <w:rPr>
          <w:spacing w:val="2"/>
          <w:sz w:val="22"/>
        </w:rPr>
        <w:t>A kiértékelés a vonatkozó határidőig beküldött dokumentumok alapján történik. Az Ügynökség azonban fenntartja a jogot arra, hogy további információkat kérjen a pályázótól.</w:t>
      </w:r>
    </w:p>
    <w:p w:rsidR="00203AC5" w:rsidRPr="00F11B1C" w:rsidRDefault="00203AC5">
      <w:pPr>
        <w:spacing w:before="5" w:line="160" w:lineRule="exact"/>
        <w:rPr>
          <w:sz w:val="17"/>
          <w:szCs w:val="17"/>
        </w:rPr>
      </w:pPr>
    </w:p>
    <w:p w:rsidR="00203AC5" w:rsidRPr="00F11B1C" w:rsidRDefault="00203AC5">
      <w:pPr>
        <w:spacing w:line="200" w:lineRule="exact"/>
      </w:pPr>
    </w:p>
    <w:p w:rsidR="00203AC5" w:rsidRPr="00F11B1C" w:rsidRDefault="005D4A0E" w:rsidP="002E07E0">
      <w:pPr>
        <w:ind w:left="119"/>
        <w:jc w:val="both"/>
        <w:rPr>
          <w:sz w:val="22"/>
          <w:szCs w:val="22"/>
        </w:rPr>
      </w:pPr>
      <w:r w:rsidRPr="00F11B1C">
        <w:rPr>
          <w:b/>
          <w:sz w:val="22"/>
        </w:rPr>
        <w:t>13.5</w:t>
      </w:r>
      <w:r w:rsidRPr="00F11B1C">
        <w:tab/>
      </w:r>
      <w:r w:rsidRPr="00F11B1C">
        <w:rPr>
          <w:b/>
          <w:sz w:val="22"/>
        </w:rPr>
        <w:t>Támogatási Határozat</w:t>
      </w:r>
    </w:p>
    <w:p w:rsidR="00203AC5" w:rsidRPr="00F11B1C" w:rsidRDefault="00203AC5">
      <w:pPr>
        <w:spacing w:line="120" w:lineRule="exact"/>
        <w:rPr>
          <w:sz w:val="12"/>
          <w:szCs w:val="12"/>
        </w:rPr>
      </w:pPr>
    </w:p>
    <w:p w:rsidR="00203AC5" w:rsidRPr="00F11B1C" w:rsidRDefault="005D4A0E">
      <w:pPr>
        <w:spacing w:line="240" w:lineRule="exact"/>
        <w:ind w:left="119" w:right="85"/>
        <w:jc w:val="both"/>
        <w:rPr>
          <w:sz w:val="22"/>
          <w:szCs w:val="22"/>
        </w:rPr>
      </w:pPr>
      <w:r w:rsidRPr="00F11B1C">
        <w:rPr>
          <w:spacing w:val="-1"/>
          <w:sz w:val="22"/>
        </w:rPr>
        <w:t xml:space="preserve">A kiválasztási eljárás csak a fenti eljárás teljesítését követően tekinthető véglegesnek, és ezt követően hozza meg döntését az Ügynökség a </w:t>
      </w:r>
      <w:proofErr w:type="gramStart"/>
      <w:r w:rsidRPr="00F11B1C">
        <w:rPr>
          <w:spacing w:val="-1"/>
          <w:sz w:val="22"/>
        </w:rPr>
        <w:t>támogatás(</w:t>
      </w:r>
      <w:proofErr w:type="gramEnd"/>
      <w:r w:rsidRPr="00F11B1C">
        <w:rPr>
          <w:spacing w:val="-1"/>
          <w:sz w:val="22"/>
        </w:rPr>
        <w:t>ok) odaítélésről.</w:t>
      </w:r>
    </w:p>
    <w:p w:rsidR="00203AC5" w:rsidRPr="00F11B1C" w:rsidRDefault="00203AC5">
      <w:pPr>
        <w:spacing w:before="14" w:line="240" w:lineRule="exact"/>
        <w:rPr>
          <w:sz w:val="24"/>
          <w:szCs w:val="24"/>
        </w:rPr>
      </w:pPr>
    </w:p>
    <w:p w:rsidR="00203AC5" w:rsidRPr="00F11B1C" w:rsidRDefault="005D4A0E">
      <w:pPr>
        <w:spacing w:line="240" w:lineRule="exact"/>
        <w:ind w:left="119" w:right="86"/>
        <w:jc w:val="both"/>
        <w:rPr>
          <w:sz w:val="22"/>
          <w:szCs w:val="22"/>
        </w:rPr>
      </w:pPr>
      <w:r w:rsidRPr="00F11B1C">
        <w:rPr>
          <w:spacing w:val="-1"/>
          <w:sz w:val="22"/>
        </w:rPr>
        <w:t>A pályázókat a támogatási döntés meghozatalának napját követő két héten belül tájékoztatják a kiválasztás eredményéről.</w:t>
      </w:r>
    </w:p>
    <w:p w:rsidR="00203AC5" w:rsidRPr="00F11B1C" w:rsidRDefault="005D4A0E" w:rsidP="002E07E0">
      <w:pPr>
        <w:spacing w:before="51"/>
        <w:ind w:left="119"/>
        <w:jc w:val="both"/>
        <w:rPr>
          <w:sz w:val="22"/>
          <w:szCs w:val="22"/>
        </w:rPr>
      </w:pPr>
      <w:r w:rsidRPr="00F11B1C">
        <w:rPr>
          <w:spacing w:val="-1"/>
          <w:sz w:val="22"/>
        </w:rPr>
        <w:t xml:space="preserve">A sikertelen pályázókat levélben </w:t>
      </w:r>
      <w:proofErr w:type="gramStart"/>
      <w:r w:rsidRPr="00F11B1C">
        <w:rPr>
          <w:spacing w:val="-1"/>
          <w:sz w:val="22"/>
        </w:rPr>
        <w:t>értesítik</w:t>
      </w:r>
      <w:proofErr w:type="gramEnd"/>
      <w:r w:rsidRPr="00F11B1C">
        <w:rPr>
          <w:spacing w:val="-1"/>
          <w:sz w:val="22"/>
        </w:rPr>
        <w:t xml:space="preserve"> amelyben közlik a sikertelenség okát. A kiválasztott pályázatok listáját a pályázók tájékoztatása után teszik közzé a Bizottság/Ügynökség internetes oldalain:  </w:t>
      </w:r>
      <w:r w:rsidRPr="00F11B1C">
        <w:rPr>
          <w:color w:val="0000FF"/>
          <w:spacing w:val="-52"/>
          <w:sz w:val="22"/>
        </w:rPr>
        <w:t xml:space="preserve"> </w:t>
      </w:r>
      <w:hyperlink r:id="rId24">
        <w:r w:rsidRPr="00F11B1C">
          <w:rPr>
            <w:color w:val="0000FF"/>
            <w:sz w:val="22"/>
            <w:u w:val="single" w:color="0000FF"/>
          </w:rPr>
          <w:t>http://ec.europa.eu/medi</w:t>
        </w:r>
      </w:hyperlink>
      <w:hyperlink w:history="1">
        <w:proofErr w:type="gramStart"/>
        <w:r w:rsidRPr="00F11B1C">
          <w:rPr>
            <w:color w:val="0000FF"/>
            <w:sz w:val="22"/>
            <w:u w:val="single" w:color="0000FF"/>
          </w:rPr>
          <w:t>a</w:t>
        </w:r>
        <w:proofErr w:type="gramEnd"/>
      </w:hyperlink>
    </w:p>
    <w:p w:rsidR="00203AC5" w:rsidRPr="00F11B1C" w:rsidRDefault="00203AC5" w:rsidP="002E07E0">
      <w:pPr>
        <w:spacing w:line="140" w:lineRule="exact"/>
        <w:rPr>
          <w:sz w:val="15"/>
          <w:szCs w:val="15"/>
        </w:rPr>
      </w:pPr>
    </w:p>
    <w:p w:rsidR="00203AC5" w:rsidRPr="00F11B1C" w:rsidRDefault="00203AC5">
      <w:pPr>
        <w:spacing w:line="200" w:lineRule="exact"/>
      </w:pPr>
    </w:p>
    <w:p w:rsidR="00203AC5" w:rsidRPr="00F11B1C" w:rsidRDefault="005D4A0E" w:rsidP="002E07E0">
      <w:pPr>
        <w:spacing w:before="32"/>
        <w:ind w:left="119"/>
        <w:jc w:val="both"/>
        <w:rPr>
          <w:sz w:val="22"/>
          <w:szCs w:val="22"/>
        </w:rPr>
      </w:pPr>
      <w:r w:rsidRPr="00F11B1C">
        <w:rPr>
          <w:b/>
          <w:sz w:val="22"/>
        </w:rPr>
        <w:t>13.6</w:t>
      </w:r>
      <w:r w:rsidRPr="00F11B1C">
        <w:tab/>
      </w:r>
      <w:r w:rsidRPr="00F11B1C">
        <w:rPr>
          <w:b/>
          <w:sz w:val="22"/>
        </w:rPr>
        <w:t>Alkalmazandó szabályok</w:t>
      </w:r>
    </w:p>
    <w:p w:rsidR="00203AC5" w:rsidRPr="00F11B1C" w:rsidRDefault="00203AC5">
      <w:pPr>
        <w:spacing w:before="9" w:line="240" w:lineRule="exact"/>
        <w:rPr>
          <w:sz w:val="24"/>
          <w:szCs w:val="24"/>
        </w:rPr>
      </w:pPr>
    </w:p>
    <w:p w:rsidR="00203AC5" w:rsidRPr="00F11B1C" w:rsidRDefault="005D4A0E">
      <w:pPr>
        <w:ind w:left="119" w:right="85"/>
        <w:jc w:val="both"/>
        <w:rPr>
          <w:sz w:val="22"/>
          <w:szCs w:val="22"/>
        </w:rPr>
      </w:pPr>
      <w:r w:rsidRPr="00F11B1C">
        <w:rPr>
          <w:spacing w:val="-1"/>
          <w:sz w:val="22"/>
        </w:rPr>
        <w:t xml:space="preserve">Az Európai Parlament és a Tanács 966/2012/EU, Euratom rendelete (2012. október 25. ) </w:t>
      </w:r>
    </w:p>
    <w:p w:rsidR="00203AC5" w:rsidRPr="00F11B1C" w:rsidRDefault="005D4A0E">
      <w:pPr>
        <w:spacing w:line="240" w:lineRule="exact"/>
        <w:ind w:left="119" w:right="218"/>
        <w:jc w:val="both"/>
        <w:rPr>
          <w:sz w:val="22"/>
          <w:szCs w:val="22"/>
        </w:rPr>
      </w:pPr>
      <w:proofErr w:type="gramStart"/>
      <w:r w:rsidRPr="00F11B1C">
        <w:rPr>
          <w:sz w:val="22"/>
        </w:rPr>
        <w:t>az</w:t>
      </w:r>
      <w:proofErr w:type="gramEnd"/>
      <w:r w:rsidRPr="00F11B1C">
        <w:rPr>
          <w:sz w:val="22"/>
        </w:rPr>
        <w:t xml:space="preserve"> Unió általános költségvetésére alkalmazandó pénzügyi szabályokról (OJ L 298, 26.10.2012, p.1).</w:t>
      </w:r>
    </w:p>
    <w:p w:rsidR="00203AC5" w:rsidRPr="00F11B1C" w:rsidRDefault="00203AC5">
      <w:pPr>
        <w:spacing w:before="13" w:line="240" w:lineRule="exact"/>
        <w:rPr>
          <w:sz w:val="24"/>
          <w:szCs w:val="24"/>
        </w:rPr>
      </w:pPr>
    </w:p>
    <w:p w:rsidR="00203AC5" w:rsidRPr="00F11B1C" w:rsidRDefault="005D4A0E">
      <w:pPr>
        <w:ind w:left="119" w:right="84"/>
        <w:jc w:val="both"/>
        <w:rPr>
          <w:sz w:val="22"/>
          <w:szCs w:val="22"/>
        </w:rPr>
      </w:pPr>
      <w:r w:rsidRPr="00F11B1C">
        <w:rPr>
          <w:spacing w:val="-1"/>
          <w:sz w:val="22"/>
        </w:rPr>
        <w:t xml:space="preserve">A Bizottság 1268/2012/EU felhatalmazáson alapuló rendelete (2012. október 29. </w:t>
      </w:r>
      <w:proofErr w:type="gramStart"/>
      <w:r w:rsidRPr="00F11B1C">
        <w:rPr>
          <w:spacing w:val="-1"/>
          <w:sz w:val="22"/>
        </w:rPr>
        <w:t>)</w:t>
      </w:r>
      <w:proofErr w:type="gramEnd"/>
      <w:r w:rsidRPr="00F11B1C">
        <w:rPr>
          <w:spacing w:val="-1"/>
          <w:sz w:val="22"/>
        </w:rPr>
        <w:t xml:space="preserve"> az Unió általános költségvetésére alkalmazandó pénzügyi szabályokról szóló 966/2012/EU, Euratom európai parlamenti és tanácsi rendelet alkalmazási szabályairól (OJ L 362, 31.12.2012, p.1).</w:t>
      </w:r>
    </w:p>
    <w:p w:rsidR="00203AC5" w:rsidRPr="00F11B1C" w:rsidRDefault="00203AC5">
      <w:pPr>
        <w:spacing w:before="13" w:line="240" w:lineRule="exact"/>
        <w:rPr>
          <w:sz w:val="24"/>
          <w:szCs w:val="24"/>
        </w:rPr>
      </w:pPr>
    </w:p>
    <w:p w:rsidR="00203AC5" w:rsidRPr="00F11B1C" w:rsidRDefault="005D4A0E">
      <w:pPr>
        <w:ind w:left="119" w:right="79"/>
        <w:jc w:val="both"/>
        <w:rPr>
          <w:sz w:val="22"/>
          <w:szCs w:val="22"/>
        </w:rPr>
      </w:pPr>
      <w:r w:rsidRPr="00F11B1C">
        <w:rPr>
          <w:spacing w:val="-3"/>
          <w:sz w:val="22"/>
        </w:rPr>
        <w:t xml:space="preserve">Az Európai Parlament és a Tanács (EU, Euratom) </w:t>
      </w:r>
      <w:bookmarkStart w:id="0" w:name="_GoBack"/>
      <w:bookmarkEnd w:id="0"/>
      <w:r w:rsidRPr="00F11B1C">
        <w:rPr>
          <w:spacing w:val="-3"/>
          <w:sz w:val="22"/>
        </w:rPr>
        <w:t xml:space="preserve">X/ 2013 számú rendelete (2013. hónap </w:t>
      </w:r>
      <w:proofErr w:type="gramStart"/>
      <w:r w:rsidRPr="00F11B1C">
        <w:rPr>
          <w:spacing w:val="-3"/>
          <w:sz w:val="22"/>
        </w:rPr>
        <w:t>XX )</w:t>
      </w:r>
      <w:proofErr w:type="gramEnd"/>
      <w:r w:rsidRPr="00F11B1C">
        <w:rPr>
          <w:spacing w:val="-3"/>
          <w:sz w:val="22"/>
        </w:rPr>
        <w:t xml:space="preserve"> </w:t>
      </w:r>
    </w:p>
    <w:p w:rsidR="00203AC5" w:rsidRPr="00F11B1C" w:rsidRDefault="005D4A0E" w:rsidP="002E07E0">
      <w:pPr>
        <w:spacing w:line="240" w:lineRule="exact"/>
        <w:ind w:left="119"/>
        <w:rPr>
          <w:sz w:val="22"/>
          <w:szCs w:val="22"/>
        </w:rPr>
      </w:pPr>
      <w:proofErr w:type="gramStart"/>
      <w:r w:rsidRPr="00F11B1C">
        <w:rPr>
          <w:spacing w:val="-2"/>
          <w:sz w:val="22"/>
        </w:rPr>
        <w:t>a</w:t>
      </w:r>
      <w:proofErr w:type="gramEnd"/>
      <w:r w:rsidRPr="00F11B1C">
        <w:rPr>
          <w:spacing w:val="-2"/>
          <w:sz w:val="22"/>
        </w:rPr>
        <w:t xml:space="preserve"> Kreatív Európa Program létrehozásáról, (2014-től 2020-ig) amelynek célja az európai kreatív ágazatot támogató program gyakorlati megvalósítása (Creative Europe)</w:t>
      </w:r>
      <w:r w:rsidR="002E07E0" w:rsidRPr="00F11B1C">
        <w:rPr>
          <w:spacing w:val="-2"/>
          <w:sz w:val="22"/>
        </w:rPr>
        <w:t xml:space="preserve"> </w:t>
      </w:r>
      <w:r w:rsidRPr="00F11B1C">
        <w:rPr>
          <w:spacing w:val="1"/>
          <w:sz w:val="22"/>
        </w:rPr>
        <w:t>(OJ L XXX, 2013. hónap XX., p.X).</w:t>
      </w:r>
    </w:p>
    <w:p w:rsidR="00203AC5" w:rsidRPr="00F11B1C" w:rsidRDefault="00203AC5">
      <w:pPr>
        <w:spacing w:before="18" w:line="240" w:lineRule="exact"/>
        <w:rPr>
          <w:sz w:val="24"/>
          <w:szCs w:val="24"/>
        </w:rPr>
      </w:pPr>
    </w:p>
    <w:p w:rsidR="00203AC5" w:rsidRPr="00F11B1C" w:rsidRDefault="00913DEB" w:rsidP="00913DEB">
      <w:pPr>
        <w:ind w:left="119"/>
        <w:jc w:val="both"/>
        <w:rPr>
          <w:sz w:val="22"/>
          <w:szCs w:val="22"/>
        </w:rPr>
      </w:pPr>
      <w:r w:rsidRPr="00F11B1C">
        <w:rPr>
          <w:b/>
          <w:sz w:val="22"/>
        </w:rPr>
        <w:t>13.7</w:t>
      </w:r>
      <w:r w:rsidRPr="00F11B1C">
        <w:rPr>
          <w:b/>
          <w:sz w:val="22"/>
        </w:rPr>
        <w:tab/>
      </w:r>
      <w:r w:rsidR="005D4A0E" w:rsidRPr="00F11B1C">
        <w:rPr>
          <w:b/>
          <w:sz w:val="22"/>
        </w:rPr>
        <w:t>Kapcsolattartók</w:t>
      </w:r>
    </w:p>
    <w:p w:rsidR="00203AC5" w:rsidRPr="00F11B1C" w:rsidRDefault="00203AC5" w:rsidP="00913DEB">
      <w:pPr>
        <w:spacing w:before="9" w:line="240" w:lineRule="exact"/>
        <w:rPr>
          <w:sz w:val="24"/>
          <w:szCs w:val="24"/>
        </w:rPr>
      </w:pPr>
    </w:p>
    <w:p w:rsidR="00203AC5" w:rsidRPr="00F11B1C" w:rsidRDefault="005D4A0E" w:rsidP="00B7309D">
      <w:pPr>
        <w:ind w:left="119"/>
        <w:jc w:val="both"/>
        <w:rPr>
          <w:sz w:val="22"/>
          <w:szCs w:val="22"/>
        </w:rPr>
      </w:pPr>
      <w:r w:rsidRPr="00F11B1C">
        <w:rPr>
          <w:sz w:val="22"/>
        </w:rPr>
        <w:t>Amennyiben további információra volna szüksége, kérjük</w:t>
      </w:r>
      <w:r w:rsidR="00465FCA">
        <w:rPr>
          <w:sz w:val="22"/>
        </w:rPr>
        <w:t>,</w:t>
      </w:r>
      <w:r w:rsidRPr="00F11B1C">
        <w:rPr>
          <w:sz w:val="22"/>
        </w:rPr>
        <w:t xml:space="preserve"> vegye fel a </w:t>
      </w:r>
      <w:r w:rsidR="00B7309D">
        <w:rPr>
          <w:sz w:val="22"/>
        </w:rPr>
        <w:t>k</w:t>
      </w:r>
      <w:r w:rsidRPr="00F11B1C">
        <w:rPr>
          <w:sz w:val="22"/>
        </w:rPr>
        <w:t>apcsolatot az illetékes Kreatív Európa képviseleti ponttal:</w:t>
      </w:r>
    </w:p>
    <w:p w:rsidR="00203AC5" w:rsidRPr="00F11B1C" w:rsidRDefault="00A04B5F">
      <w:pPr>
        <w:spacing w:line="260" w:lineRule="exact"/>
        <w:ind w:left="119" w:right="2122"/>
        <w:jc w:val="both"/>
        <w:rPr>
          <w:sz w:val="24"/>
          <w:szCs w:val="24"/>
        </w:rPr>
      </w:pPr>
      <w:hyperlink r:id="rId25">
        <w:r w:rsidR="00CA205A" w:rsidRPr="00F11B1C">
          <w:rPr>
            <w:position w:val="-1"/>
            <w:sz w:val="24"/>
            <w:u w:val="single" w:color="000000"/>
          </w:rPr>
          <w:t>http://ec.europa.eu/culture/creative-europe/creative-europe-desks_e</w:t>
        </w:r>
      </w:hyperlink>
      <w:hyperlink w:history="1">
        <w:r w:rsidR="00CA205A" w:rsidRPr="00F11B1C">
          <w:rPr>
            <w:position w:val="-1"/>
            <w:sz w:val="24"/>
            <w:u w:val="single" w:color="000000"/>
          </w:rPr>
          <w:t>n.htm</w:t>
        </w:r>
      </w:hyperlink>
    </w:p>
    <w:p w:rsidR="00203AC5" w:rsidRPr="00F11B1C" w:rsidRDefault="00203AC5">
      <w:pPr>
        <w:spacing w:before="7" w:line="220" w:lineRule="exact"/>
        <w:rPr>
          <w:sz w:val="22"/>
          <w:szCs w:val="22"/>
        </w:rPr>
      </w:pPr>
    </w:p>
    <w:p w:rsidR="00203AC5" w:rsidRPr="00F11B1C" w:rsidRDefault="005D4A0E">
      <w:pPr>
        <w:spacing w:before="32"/>
        <w:ind w:left="119"/>
        <w:rPr>
          <w:sz w:val="22"/>
          <w:szCs w:val="22"/>
        </w:rPr>
        <w:sectPr w:rsidR="00203AC5" w:rsidRPr="00F11B1C">
          <w:pgSz w:w="11920" w:h="16840"/>
          <w:pgMar w:top="1320" w:right="1300" w:bottom="280" w:left="1300" w:header="0" w:footer="729" w:gutter="0"/>
          <w:cols w:space="708"/>
        </w:sectPr>
      </w:pPr>
      <w:r w:rsidRPr="00F11B1C">
        <w:rPr>
          <w:spacing w:val="-1"/>
          <w:sz w:val="22"/>
        </w:rPr>
        <w:t xml:space="preserve">Kapcsolattartó az </w:t>
      </w:r>
      <w:r w:rsidR="00F11B1C" w:rsidRPr="00F11B1C">
        <w:rPr>
          <w:spacing w:val="-1"/>
          <w:sz w:val="22"/>
        </w:rPr>
        <w:t>EACEA-</w:t>
      </w:r>
      <w:r w:rsidR="00F11B1C">
        <w:rPr>
          <w:spacing w:val="-1"/>
          <w:sz w:val="22"/>
        </w:rPr>
        <w:t xml:space="preserve">n </w:t>
      </w:r>
      <w:r w:rsidR="00F11B1C" w:rsidRPr="00F11B1C">
        <w:rPr>
          <w:spacing w:val="-1"/>
          <w:sz w:val="22"/>
        </w:rPr>
        <w:t>belül</w:t>
      </w:r>
      <w:r w:rsidRPr="00F11B1C">
        <w:rPr>
          <w:spacing w:val="-1"/>
          <w:sz w:val="22"/>
        </w:rPr>
        <w:t>:</w:t>
      </w:r>
    </w:p>
    <w:p w:rsidR="00203AC5" w:rsidRPr="00F11B1C" w:rsidRDefault="00A04B5F">
      <w:pPr>
        <w:spacing w:before="72" w:line="260" w:lineRule="exact"/>
        <w:ind w:left="119"/>
        <w:rPr>
          <w:sz w:val="24"/>
          <w:szCs w:val="24"/>
        </w:rPr>
      </w:pPr>
      <w:hyperlink r:id="rId26">
        <w:r w:rsidR="00CA205A" w:rsidRPr="00F11B1C">
          <w:rPr>
            <w:position w:val="-1"/>
            <w:sz w:val="24"/>
            <w:u w:val="single" w:color="000000"/>
          </w:rPr>
          <w:t>EACEA-MEDIA-DEVELOPMENT@ec.europe.e</w:t>
        </w:r>
      </w:hyperlink>
      <w:hyperlink w:history="1">
        <w:r w:rsidR="00CA205A" w:rsidRPr="00F11B1C">
          <w:rPr>
            <w:position w:val="-1"/>
            <w:sz w:val="24"/>
            <w:u w:val="single" w:color="000000"/>
          </w:rPr>
          <w:t>u</w:t>
        </w:r>
      </w:hyperlink>
    </w:p>
    <w:p w:rsidR="00203AC5" w:rsidRPr="00F11B1C" w:rsidRDefault="00203AC5">
      <w:pPr>
        <w:spacing w:before="7" w:line="220" w:lineRule="exact"/>
        <w:rPr>
          <w:sz w:val="22"/>
          <w:szCs w:val="22"/>
        </w:rPr>
      </w:pPr>
    </w:p>
    <w:p w:rsidR="00203AC5" w:rsidRPr="00F11B1C" w:rsidRDefault="005D4A0E">
      <w:pPr>
        <w:spacing w:before="32"/>
        <w:ind w:left="119"/>
        <w:rPr>
          <w:sz w:val="22"/>
          <w:szCs w:val="22"/>
        </w:rPr>
      </w:pPr>
      <w:r w:rsidRPr="00F11B1C">
        <w:rPr>
          <w:spacing w:val="-4"/>
          <w:sz w:val="22"/>
        </w:rPr>
        <w:t xml:space="preserve">Amennyiben technikai problémát észlel az e-Nyomtatvány (e-Form) kapcsán, kérjük, hogy </w:t>
      </w:r>
    </w:p>
    <w:p w:rsidR="00203AC5" w:rsidRPr="00F11B1C" w:rsidRDefault="005D4A0E">
      <w:pPr>
        <w:spacing w:before="1"/>
        <w:ind w:left="119"/>
        <w:rPr>
          <w:sz w:val="22"/>
          <w:szCs w:val="22"/>
        </w:rPr>
      </w:pPr>
      <w:proofErr w:type="gramStart"/>
      <w:r w:rsidRPr="00F11B1C">
        <w:rPr>
          <w:spacing w:val="-1"/>
          <w:sz w:val="22"/>
        </w:rPr>
        <w:t>a</w:t>
      </w:r>
      <w:proofErr w:type="gramEnd"/>
      <w:r w:rsidRPr="00F11B1C">
        <w:rPr>
          <w:spacing w:val="-1"/>
          <w:sz w:val="22"/>
        </w:rPr>
        <w:t xml:space="preserve"> benyújtási határidő előtt jóval értesítse a Segélyszolgálatot: </w:t>
      </w:r>
      <w:hyperlink r:id="rId27">
        <w:r w:rsidRPr="00F11B1C">
          <w:rPr>
            <w:spacing w:val="-2"/>
            <w:sz w:val="22"/>
          </w:rPr>
          <w:t>eacea-helpdesk@ec.eur</w:t>
        </w:r>
      </w:hyperlink>
      <w:hyperlink w:history="1">
        <w:r w:rsidRPr="00F11B1C">
          <w:rPr>
            <w:sz w:val="22"/>
          </w:rPr>
          <w:t>opa.eu</w:t>
        </w:r>
      </w:hyperlink>
    </w:p>
    <w:sectPr w:rsidR="00203AC5" w:rsidRPr="00F11B1C" w:rsidSect="00203AC5">
      <w:pgSz w:w="11920" w:h="16840"/>
      <w:pgMar w:top="1320" w:right="1300" w:bottom="280" w:left="1300" w:header="0" w:footer="72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F04" w:rsidRDefault="004D3F04" w:rsidP="00203AC5">
      <w:r>
        <w:separator/>
      </w:r>
    </w:p>
  </w:endnote>
  <w:endnote w:type="continuationSeparator" w:id="0">
    <w:p w:rsidR="004D3F04" w:rsidRDefault="004D3F04" w:rsidP="00203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BCA" w:rsidRDefault="00A04B5F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8.4pt;margin-top:794.5pt;width:18.65pt;height:11.95pt;z-index:-251658752;mso-position-horizontal-relative:page;mso-position-vertical-relative:page" filled="f" stroked="f">
          <v:textbox style="mso-next-textbox:#_x0000_s2049" inset="0,0,0,0">
            <w:txbxContent>
              <w:p w:rsidR="00F46BCA" w:rsidRDefault="00F46BCA">
                <w:pPr>
                  <w:spacing w:line="220" w:lineRule="exact"/>
                  <w:ind w:left="20" w:right="-30"/>
                </w:pPr>
                <w:r>
                  <w:t>-</w:t>
                </w:r>
                <w:r w:rsidR="00A04B5F">
                  <w:fldChar w:fldCharType="begin"/>
                </w:r>
                <w:r>
                  <w:instrText xml:space="preserve"> PAGE </w:instrText>
                </w:r>
                <w:r w:rsidR="00A04B5F">
                  <w:fldChar w:fldCharType="separate"/>
                </w:r>
                <w:r w:rsidR="0070121B">
                  <w:rPr>
                    <w:noProof/>
                  </w:rPr>
                  <w:t>6</w:t>
                </w:r>
                <w:r w:rsidR="00A04B5F">
                  <w:fldChar w:fldCharType="end"/>
                </w:r>
                <w:r>
                  <w:t>-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F04" w:rsidRDefault="004D3F04" w:rsidP="00203AC5">
      <w:r>
        <w:separator/>
      </w:r>
    </w:p>
  </w:footnote>
  <w:footnote w:type="continuationSeparator" w:id="0">
    <w:p w:rsidR="004D3F04" w:rsidRDefault="004D3F04" w:rsidP="00203A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E7FE4"/>
    <w:multiLevelType w:val="hybridMultilevel"/>
    <w:tmpl w:val="3E386A90"/>
    <w:lvl w:ilvl="0" w:tplc="57140034">
      <w:start w:val="5"/>
      <w:numFmt w:val="bullet"/>
      <w:lvlText w:val="-"/>
      <w:lvlJc w:val="left"/>
      <w:pPr>
        <w:ind w:left="1611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3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71" w:hanging="360"/>
      </w:pPr>
      <w:rPr>
        <w:rFonts w:ascii="Wingdings" w:hAnsi="Wingdings" w:hint="default"/>
      </w:rPr>
    </w:lvl>
  </w:abstractNum>
  <w:abstractNum w:abstractNumId="1">
    <w:nsid w:val="56245B9E"/>
    <w:multiLevelType w:val="hybridMultilevel"/>
    <w:tmpl w:val="67E06776"/>
    <w:lvl w:ilvl="0" w:tplc="498610DE">
      <w:start w:val="2"/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">
    <w:nsid w:val="579A6668"/>
    <w:multiLevelType w:val="multilevel"/>
    <w:tmpl w:val="7064207C"/>
    <w:lvl w:ilvl="0">
      <w:start w:val="1"/>
      <w:numFmt w:val="decimal"/>
      <w:pStyle w:val="Cmsor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msor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Cmsor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msor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Cmsor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Cmsor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Cmsor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Cmsor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Cmsor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5A970EFE"/>
    <w:multiLevelType w:val="hybridMultilevel"/>
    <w:tmpl w:val="2F74C4E6"/>
    <w:lvl w:ilvl="0" w:tplc="5DB441B6">
      <w:start w:val="1"/>
      <w:numFmt w:val="lowerLetter"/>
      <w:lvlText w:val="%1)"/>
      <w:lvlJc w:val="left"/>
      <w:pPr>
        <w:ind w:left="8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22" w:hanging="360"/>
      </w:pPr>
    </w:lvl>
    <w:lvl w:ilvl="2" w:tplc="040E001B" w:tentative="1">
      <w:start w:val="1"/>
      <w:numFmt w:val="lowerRoman"/>
      <w:lvlText w:val="%3."/>
      <w:lvlJc w:val="right"/>
      <w:pPr>
        <w:ind w:left="2242" w:hanging="180"/>
      </w:pPr>
    </w:lvl>
    <w:lvl w:ilvl="3" w:tplc="040E000F" w:tentative="1">
      <w:start w:val="1"/>
      <w:numFmt w:val="decimal"/>
      <w:lvlText w:val="%4."/>
      <w:lvlJc w:val="left"/>
      <w:pPr>
        <w:ind w:left="2962" w:hanging="360"/>
      </w:pPr>
    </w:lvl>
    <w:lvl w:ilvl="4" w:tplc="040E0019" w:tentative="1">
      <w:start w:val="1"/>
      <w:numFmt w:val="lowerLetter"/>
      <w:lvlText w:val="%5."/>
      <w:lvlJc w:val="left"/>
      <w:pPr>
        <w:ind w:left="3682" w:hanging="360"/>
      </w:pPr>
    </w:lvl>
    <w:lvl w:ilvl="5" w:tplc="040E001B" w:tentative="1">
      <w:start w:val="1"/>
      <w:numFmt w:val="lowerRoman"/>
      <w:lvlText w:val="%6."/>
      <w:lvlJc w:val="right"/>
      <w:pPr>
        <w:ind w:left="4402" w:hanging="180"/>
      </w:pPr>
    </w:lvl>
    <w:lvl w:ilvl="6" w:tplc="040E000F" w:tentative="1">
      <w:start w:val="1"/>
      <w:numFmt w:val="decimal"/>
      <w:lvlText w:val="%7."/>
      <w:lvlJc w:val="left"/>
      <w:pPr>
        <w:ind w:left="5122" w:hanging="360"/>
      </w:pPr>
    </w:lvl>
    <w:lvl w:ilvl="7" w:tplc="040E0019" w:tentative="1">
      <w:start w:val="1"/>
      <w:numFmt w:val="lowerLetter"/>
      <w:lvlText w:val="%8."/>
      <w:lvlJc w:val="left"/>
      <w:pPr>
        <w:ind w:left="5842" w:hanging="360"/>
      </w:pPr>
    </w:lvl>
    <w:lvl w:ilvl="8" w:tplc="040E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4">
    <w:nsid w:val="7D5F6A9D"/>
    <w:multiLevelType w:val="hybridMultilevel"/>
    <w:tmpl w:val="479C7F46"/>
    <w:lvl w:ilvl="0" w:tplc="DFBAA2E8">
      <w:start w:val="5"/>
      <w:numFmt w:val="bullet"/>
      <w:lvlText w:val="-"/>
      <w:lvlJc w:val="left"/>
      <w:pPr>
        <w:ind w:left="1612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33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5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7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9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1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3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5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7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03AC5"/>
    <w:rsid w:val="00030DA9"/>
    <w:rsid w:val="00043597"/>
    <w:rsid w:val="00086464"/>
    <w:rsid w:val="000C34AC"/>
    <w:rsid w:val="00141768"/>
    <w:rsid w:val="001643EF"/>
    <w:rsid w:val="00184697"/>
    <w:rsid w:val="00203AC5"/>
    <w:rsid w:val="00206860"/>
    <w:rsid w:val="002233E2"/>
    <w:rsid w:val="002717A1"/>
    <w:rsid w:val="002E07E0"/>
    <w:rsid w:val="00335C5A"/>
    <w:rsid w:val="003800C9"/>
    <w:rsid w:val="003D323A"/>
    <w:rsid w:val="00452A4E"/>
    <w:rsid w:val="00465FCA"/>
    <w:rsid w:val="0046700F"/>
    <w:rsid w:val="00472A2C"/>
    <w:rsid w:val="004D3F04"/>
    <w:rsid w:val="004D5568"/>
    <w:rsid w:val="004F4252"/>
    <w:rsid w:val="004F5443"/>
    <w:rsid w:val="004F6A8C"/>
    <w:rsid w:val="005765A0"/>
    <w:rsid w:val="005B0EB3"/>
    <w:rsid w:val="005D4A0E"/>
    <w:rsid w:val="005D5CB6"/>
    <w:rsid w:val="005F2B9B"/>
    <w:rsid w:val="00612910"/>
    <w:rsid w:val="0064533C"/>
    <w:rsid w:val="006E4444"/>
    <w:rsid w:val="0070121B"/>
    <w:rsid w:val="00704B83"/>
    <w:rsid w:val="00711CBC"/>
    <w:rsid w:val="00716BF1"/>
    <w:rsid w:val="00733D29"/>
    <w:rsid w:val="007543E6"/>
    <w:rsid w:val="0081347F"/>
    <w:rsid w:val="008512CC"/>
    <w:rsid w:val="00876675"/>
    <w:rsid w:val="008C27AA"/>
    <w:rsid w:val="00913DEB"/>
    <w:rsid w:val="009174BA"/>
    <w:rsid w:val="0093797F"/>
    <w:rsid w:val="00996329"/>
    <w:rsid w:val="00A04B5F"/>
    <w:rsid w:val="00A30E1D"/>
    <w:rsid w:val="00A750F8"/>
    <w:rsid w:val="00AD522A"/>
    <w:rsid w:val="00B46C18"/>
    <w:rsid w:val="00B7309D"/>
    <w:rsid w:val="00B945C4"/>
    <w:rsid w:val="00C06B9E"/>
    <w:rsid w:val="00C20429"/>
    <w:rsid w:val="00C50AFC"/>
    <w:rsid w:val="00C8565D"/>
    <w:rsid w:val="00CA205A"/>
    <w:rsid w:val="00D72C4D"/>
    <w:rsid w:val="00DB0F00"/>
    <w:rsid w:val="00DC0B7C"/>
    <w:rsid w:val="00E65A9A"/>
    <w:rsid w:val="00EB280B"/>
    <w:rsid w:val="00ED579D"/>
    <w:rsid w:val="00ED65B5"/>
    <w:rsid w:val="00EF0B0F"/>
    <w:rsid w:val="00F11B1C"/>
    <w:rsid w:val="00F15DBD"/>
    <w:rsid w:val="00F2374F"/>
    <w:rsid w:val="00F46BCA"/>
    <w:rsid w:val="00F55780"/>
    <w:rsid w:val="00FA39DD"/>
    <w:rsid w:val="00FA6155"/>
    <w:rsid w:val="00FB42A7"/>
    <w:rsid w:val="00FE3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hu-H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B3490"/>
  </w:style>
  <w:style w:type="paragraph" w:styleId="Cmsor1">
    <w:name w:val="heading 1"/>
    <w:basedOn w:val="Norml"/>
    <w:next w:val="Norml"/>
    <w:link w:val="Cmsor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rsid w:val="001B3490"/>
    <w:rPr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aszerbekezds">
    <w:name w:val="List Paragraph"/>
    <w:basedOn w:val="Norml"/>
    <w:uiPriority w:val="34"/>
    <w:qFormat/>
    <w:rsid w:val="009174BA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C34AC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C34AC"/>
  </w:style>
  <w:style w:type="character" w:styleId="Lbjegyzet-hivatkozs">
    <w:name w:val="footnote reference"/>
    <w:basedOn w:val="Bekezdsalapbettpusa"/>
    <w:uiPriority w:val="99"/>
    <w:semiHidden/>
    <w:unhideWhenUsed/>
    <w:rsid w:val="000C34A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ec.europa.eu/culture/media/fundings/creative-europe/call_7_en.htm" TargetMode="External"/><Relationship Id="rId18" Type="http://schemas.openxmlformats.org/officeDocument/2006/relationships/hyperlink" Target="http://ec.europa.eu/dgs/education_culture/promo/creative-europe/eps/eps.zip" TargetMode="External"/><Relationship Id="rId26" Type="http://schemas.openxmlformats.org/officeDocument/2006/relationships/hyperlink" Target="mailto:EACEA-MEDIA-DEVELOPMENT@ec.europe.eu" TargetMode="External"/><Relationship Id="rId3" Type="http://schemas.openxmlformats.org/officeDocument/2006/relationships/styles" Target="styles.xml"/><Relationship Id="rId21" Type="http://schemas.openxmlformats.org/officeDocument/2006/relationships/hyperlink" Target="http://ec.europa.eu/education/participants/porta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c.europa.eu/culture/creative-europe/documents/eligible-countries.pdf" TargetMode="External"/><Relationship Id="rId17" Type="http://schemas.openxmlformats.org/officeDocument/2006/relationships/hyperlink" Target="http://eacea.ec.europa.eu/about/documents/guidance-notes-audit-type-i_11.2012_en.pdf" TargetMode="External"/><Relationship Id="rId25" Type="http://schemas.openxmlformats.org/officeDocument/2006/relationships/hyperlink" Target="http://ec.europa.eu/culture/creative-europe/creative-europe-desks_en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c.europa.eu/budget/inforeuro/" TargetMode="External"/><Relationship Id="rId20" Type="http://schemas.openxmlformats.org/officeDocument/2006/relationships/hyperlink" Target="http://ec.europa.eu/culture/media/fundings/creative-europe/call_7_en.ht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c.europa.eu/creative-europe/" TargetMode="External"/><Relationship Id="rId24" Type="http://schemas.openxmlformats.org/officeDocument/2006/relationships/hyperlink" Target="http://ec.europa.eu/medi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acea.ec.europa.eu/about/documents/calls_gen_conditions/2a_action_nocontribution_en.pdf" TargetMode="External"/><Relationship Id="rId23" Type="http://schemas.openxmlformats.org/officeDocument/2006/relationships/hyperlink" Target="https://eacea.ec.europa.eu/PPMT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ec.europa.eu/culture/media/fundings/creative-europe/call_7_en.htm" TargetMode="External"/><Relationship Id="rId19" Type="http://schemas.openxmlformats.org/officeDocument/2006/relationships/hyperlink" Target="http://eacea.ec.europa.eu/about/documents/calls_gen_conditions/eacea_grants_privacy_statement.pdf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2.png"/><Relationship Id="rId22" Type="http://schemas.openxmlformats.org/officeDocument/2006/relationships/hyperlink" Target="http://ec.europa.eu/culture/media/fundings/creative-europe/call_7_en.htm" TargetMode="External"/><Relationship Id="rId27" Type="http://schemas.openxmlformats.org/officeDocument/2006/relationships/hyperlink" Target="mailto:eacea-helpdesk@ec.europa.eu" TargetMode="Externa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2685F-EC1C-4CEF-961F-E35369BAC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23</Pages>
  <Words>7102</Words>
  <Characters>49008</Characters>
  <Application>Microsoft Office Word</Application>
  <DocSecurity>0</DocSecurity>
  <Lines>408</Lines>
  <Paragraphs>111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Ádám</dc:creator>
  <cp:lastModifiedBy>Ádám</cp:lastModifiedBy>
  <cp:revision>78</cp:revision>
  <cp:lastPrinted>2014-01-09T12:24:00Z</cp:lastPrinted>
  <dcterms:created xsi:type="dcterms:W3CDTF">2013-12-17T11:04:00Z</dcterms:created>
  <dcterms:modified xsi:type="dcterms:W3CDTF">2014-02-28T11:16:00Z</dcterms:modified>
</cp:coreProperties>
</file>