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308" w:rsidRPr="00483A5B" w:rsidRDefault="00086AAF">
      <w:pPr>
        <w:spacing w:before="8" w:line="120" w:lineRule="exact"/>
        <w:rPr>
          <w:sz w:val="12"/>
          <w:szCs w:val="12"/>
        </w:rPr>
      </w:pPr>
      <w:r w:rsidRPr="00086AAF">
        <w:pict>
          <v:group id="_x0000_s1163" style="position:absolute;margin-left:82.9pt;margin-top:565.95pt;width:447.7pt;height:199.35pt;z-index:-1335;mso-position-horizontal-relative:page;mso-position-vertical-relative:page" coordorigin="1658,11319" coordsize="8954,3987">
            <v:group id="_x0000_s1164" style="position:absolute;left:1668;top:11329;width:8932;height:0" coordorigin="1668,11329" coordsize="8932,0">
              <v:shape id="_x0000_s1171" style="position:absolute;left:1668;top:11329;width:8932;height:0" coordorigin="1668,11329" coordsize="8932,0" path="m1668,11329r8933,e" filled="f" strokeweight=".58pt">
                <v:path arrowok="t"/>
              </v:shape>
              <v:group id="_x0000_s1165" style="position:absolute;left:1668;top:15295;width:8932;height:0" coordorigin="1668,15295" coordsize="8932,0">
                <v:shape id="_x0000_s1170" style="position:absolute;left:1668;top:15295;width:8932;height:0" coordorigin="1668,15295" coordsize="8932,0" path="m1668,15295r8933,e" filled="f" strokeweight=".58pt">
                  <v:path arrowok="t"/>
                </v:shape>
                <v:group id="_x0000_s1166" style="position:absolute;left:1664;top:11325;width:0;height:3975" coordorigin="1664,11325" coordsize="0,3975">
                  <v:shape id="_x0000_s1169" style="position:absolute;left:1664;top:11325;width:0;height:3975" coordorigin="1664,11325" coordsize="0,3975" path="m1664,11325r,3975e" filled="f" strokeweight=".58pt">
                    <v:path arrowok="t"/>
                  </v:shape>
                  <v:group id="_x0000_s1167" style="position:absolute;left:10606;top:11325;width:0;height:3975" coordorigin="10606,11325" coordsize="0,3975">
                    <v:shape id="_x0000_s1168" style="position:absolute;left:10606;top:11325;width:0;height:3975" coordorigin="10606,11325" coordsize="0,3975" path="m10606,11325r,3975e" filled="f" strokeweight=".58pt">
                      <v:path arrowok="t"/>
                    </v:shape>
                  </v:group>
                </v:group>
              </v:group>
            </v:group>
            <w10:wrap anchorx="page" anchory="page"/>
          </v:group>
        </w:pict>
      </w:r>
    </w:p>
    <w:p w:rsidR="000A4308" w:rsidRPr="00483A5B" w:rsidRDefault="00086AAF">
      <w:pPr>
        <w:ind w:left="2703"/>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4pt;height:109.9pt">
            <v:imagedata r:id="rId7" o:title=""/>
          </v:shape>
        </w:pict>
      </w: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before="6" w:line="200" w:lineRule="exact"/>
      </w:pPr>
    </w:p>
    <w:p w:rsidR="000A4308" w:rsidRPr="00483A5B" w:rsidRDefault="00B474C2" w:rsidP="006F49E8">
      <w:pPr>
        <w:spacing w:line="620" w:lineRule="exact"/>
        <w:ind w:left="1516" w:right="1879"/>
        <w:jc w:val="center"/>
      </w:pPr>
      <w:r w:rsidRPr="00483A5B">
        <w:rPr>
          <w:b/>
          <w:position w:val="-1"/>
          <w:sz w:val="56"/>
        </w:rPr>
        <w:t>KREATÍV EURÓPA</w:t>
      </w:r>
    </w:p>
    <w:p w:rsidR="000A4308" w:rsidRPr="00483A5B" w:rsidRDefault="000A4308">
      <w:pPr>
        <w:spacing w:line="200" w:lineRule="exact"/>
      </w:pPr>
    </w:p>
    <w:p w:rsidR="000A4308" w:rsidRPr="00483A5B" w:rsidRDefault="00B474C2">
      <w:pPr>
        <w:ind w:left="1659" w:right="2015"/>
        <w:jc w:val="center"/>
        <w:rPr>
          <w:sz w:val="48"/>
          <w:szCs w:val="48"/>
        </w:rPr>
      </w:pPr>
      <w:r w:rsidRPr="00483A5B">
        <w:rPr>
          <w:b/>
          <w:sz w:val="48"/>
        </w:rPr>
        <w:t>MEDIA Alprogram</w:t>
      </w:r>
    </w:p>
    <w:p w:rsidR="000A4308" w:rsidRPr="00483A5B" w:rsidRDefault="000A4308">
      <w:pPr>
        <w:spacing w:line="200" w:lineRule="exact"/>
      </w:pPr>
    </w:p>
    <w:p w:rsidR="000A4308" w:rsidRPr="00483A5B" w:rsidRDefault="000A4308">
      <w:pPr>
        <w:spacing w:line="200" w:lineRule="exact"/>
      </w:pPr>
    </w:p>
    <w:p w:rsidR="006F49E8" w:rsidRPr="00483A5B" w:rsidRDefault="006F49E8">
      <w:pPr>
        <w:spacing w:line="200" w:lineRule="exact"/>
      </w:pPr>
    </w:p>
    <w:p w:rsidR="000A4308" w:rsidRPr="00483A5B" w:rsidRDefault="000A4308">
      <w:pPr>
        <w:spacing w:line="200" w:lineRule="exact"/>
      </w:pPr>
    </w:p>
    <w:p w:rsidR="000A4308" w:rsidRPr="00483A5B" w:rsidRDefault="00B474C2" w:rsidP="00FD25BB">
      <w:pPr>
        <w:spacing w:line="316" w:lineRule="auto"/>
        <w:ind w:left="1012" w:right="1370"/>
        <w:jc w:val="center"/>
        <w:rPr>
          <w:sz w:val="35"/>
          <w:szCs w:val="35"/>
        </w:rPr>
      </w:pPr>
      <w:r w:rsidRPr="00483A5B">
        <w:rPr>
          <w:b/>
          <w:spacing w:val="1"/>
          <w:sz w:val="44"/>
        </w:rPr>
        <w:t>E</w:t>
      </w:r>
      <w:r w:rsidRPr="00483A5B">
        <w:rPr>
          <w:b/>
          <w:sz w:val="35"/>
        </w:rPr>
        <w:t xml:space="preserve">URÓPAI </w:t>
      </w:r>
      <w:r w:rsidRPr="00483A5B">
        <w:rPr>
          <w:b/>
          <w:spacing w:val="1"/>
          <w:sz w:val="44"/>
        </w:rPr>
        <w:t>F</w:t>
      </w:r>
      <w:r w:rsidRPr="00483A5B">
        <w:rPr>
          <w:b/>
          <w:sz w:val="35"/>
        </w:rPr>
        <w:t>ILMEK TRANSZNACIONÁLIS FORGALMAZÁSÁNAK</w:t>
      </w:r>
    </w:p>
    <w:p w:rsidR="000A4308" w:rsidRPr="00483A5B" w:rsidRDefault="00B474C2">
      <w:pPr>
        <w:spacing w:line="460" w:lineRule="exact"/>
        <w:ind w:left="2318" w:right="2672"/>
        <w:jc w:val="center"/>
        <w:rPr>
          <w:sz w:val="35"/>
          <w:szCs w:val="35"/>
        </w:rPr>
      </w:pPr>
      <w:r w:rsidRPr="00483A5B">
        <w:rPr>
          <w:b/>
          <w:w w:val="99"/>
          <w:sz w:val="44"/>
        </w:rPr>
        <w:t>T</w:t>
      </w:r>
      <w:r w:rsidRPr="00483A5B">
        <w:rPr>
          <w:b/>
          <w:sz w:val="35"/>
        </w:rPr>
        <w:t>ÁMOGATÁSA</w:t>
      </w:r>
    </w:p>
    <w:p w:rsidR="006F49E8" w:rsidRPr="00483A5B" w:rsidRDefault="00B474C2">
      <w:pPr>
        <w:spacing w:before="32" w:line="1160" w:lineRule="exact"/>
        <w:ind w:left="1716" w:right="2071"/>
        <w:jc w:val="center"/>
        <w:rPr>
          <w:b/>
          <w:w w:val="99"/>
          <w:sz w:val="44"/>
        </w:rPr>
      </w:pPr>
      <w:r w:rsidRPr="00483A5B">
        <w:rPr>
          <w:b/>
          <w:spacing w:val="1"/>
          <w:sz w:val="44"/>
        </w:rPr>
        <w:t>"S</w:t>
      </w:r>
      <w:r w:rsidRPr="00483A5B">
        <w:rPr>
          <w:b/>
          <w:sz w:val="35"/>
        </w:rPr>
        <w:t xml:space="preserve">ZELEKTÍV </w:t>
      </w:r>
      <w:r w:rsidRPr="00483A5B">
        <w:rPr>
          <w:b/>
          <w:spacing w:val="1"/>
          <w:sz w:val="44"/>
        </w:rPr>
        <w:t>R</w:t>
      </w:r>
      <w:r w:rsidRPr="00483A5B">
        <w:rPr>
          <w:b/>
          <w:sz w:val="35"/>
        </w:rPr>
        <w:t>ENDSZER</w:t>
      </w:r>
      <w:r w:rsidRPr="00483A5B">
        <w:rPr>
          <w:b/>
          <w:w w:val="99"/>
          <w:sz w:val="44"/>
        </w:rPr>
        <w:t xml:space="preserve">" </w:t>
      </w:r>
    </w:p>
    <w:p w:rsidR="000A4308" w:rsidRPr="00483A5B" w:rsidRDefault="00B474C2">
      <w:pPr>
        <w:spacing w:before="32" w:line="1160" w:lineRule="exact"/>
        <w:ind w:left="1716" w:right="2071"/>
        <w:jc w:val="center"/>
        <w:rPr>
          <w:sz w:val="35"/>
          <w:szCs w:val="35"/>
        </w:rPr>
      </w:pPr>
      <w:r w:rsidRPr="00483A5B">
        <w:rPr>
          <w:b/>
          <w:sz w:val="35"/>
        </w:rPr>
        <w:t>ÚTMUTATÓ</w:t>
      </w:r>
    </w:p>
    <w:p w:rsidR="000A4308" w:rsidRPr="00483A5B" w:rsidRDefault="00B474C2">
      <w:pPr>
        <w:spacing w:line="160" w:lineRule="exact"/>
        <w:ind w:left="116"/>
        <w:rPr>
          <w:sz w:val="24"/>
          <w:szCs w:val="24"/>
        </w:rPr>
      </w:pPr>
      <w:r w:rsidRPr="00483A5B">
        <w:rPr>
          <w:b/>
          <w:position w:val="1"/>
          <w:sz w:val="24"/>
        </w:rPr>
        <w:t xml:space="preserve">FIGYELMEZETÉS: </w:t>
      </w:r>
      <w:r w:rsidRPr="00483A5B">
        <w:rPr>
          <w:position w:val="1"/>
          <w:sz w:val="24"/>
        </w:rPr>
        <w:t>A jelen pályázati felhívás/Útmutató az alábbiak függvénye:</w:t>
      </w:r>
    </w:p>
    <w:p w:rsidR="000A4308" w:rsidRPr="00483A5B" w:rsidRDefault="000A4308">
      <w:pPr>
        <w:spacing w:before="14" w:line="240" w:lineRule="exact"/>
        <w:rPr>
          <w:sz w:val="24"/>
          <w:szCs w:val="24"/>
        </w:rPr>
      </w:pPr>
    </w:p>
    <w:p w:rsidR="000A4308" w:rsidRPr="00483A5B" w:rsidRDefault="00B474C2" w:rsidP="006F49E8">
      <w:pPr>
        <w:tabs>
          <w:tab w:val="left" w:pos="460"/>
        </w:tabs>
        <w:spacing w:before="29"/>
        <w:ind w:left="472" w:right="77" w:hanging="355"/>
        <w:rPr>
          <w:sz w:val="19"/>
          <w:szCs w:val="19"/>
        </w:rPr>
      </w:pPr>
      <w:r w:rsidRPr="00483A5B">
        <w:rPr>
          <w:rFonts w:ascii="Symbol" w:eastAsia="Symbol" w:hAnsi="Symbol" w:cs="Symbol"/>
        </w:rPr>
        <w:t></w:t>
      </w:r>
      <w:r w:rsidRPr="00483A5B">
        <w:t xml:space="preserve"> </w:t>
      </w:r>
      <w:r w:rsidRPr="00483A5B">
        <w:tab/>
      </w:r>
      <w:r w:rsidRPr="00483A5B">
        <w:rPr>
          <w:sz w:val="24"/>
        </w:rPr>
        <w:t>Az Európai Parlamentnek és a Tanácsnak a Kreatív Európa Program (2014-2020) (a továbbiakban: a Program) létrehozásáról szóló  Rendeletének a jogalkotó hatóság által történő, lényeges módosítások nélküli elfogadása,</w:t>
      </w:r>
      <w:r w:rsidR="006F49E8" w:rsidRPr="00483A5B">
        <w:rPr>
          <w:sz w:val="24"/>
        </w:rPr>
        <w:br/>
      </w:r>
    </w:p>
    <w:p w:rsidR="000A4308" w:rsidRPr="00483A5B" w:rsidRDefault="00B474C2" w:rsidP="006F49E8">
      <w:pPr>
        <w:ind w:left="708" w:hanging="592"/>
        <w:rPr>
          <w:sz w:val="24"/>
          <w:szCs w:val="24"/>
        </w:rPr>
      </w:pPr>
      <w:r w:rsidRPr="00483A5B">
        <w:rPr>
          <w:rFonts w:ascii="Symbol" w:eastAsia="Symbol" w:hAnsi="Symbol" w:cs="Symbol"/>
        </w:rPr>
        <w:t></w:t>
      </w:r>
      <w:r w:rsidRPr="00483A5B">
        <w:t xml:space="preserve">     </w:t>
      </w:r>
      <w:r w:rsidRPr="00483A5B">
        <w:rPr>
          <w:sz w:val="24"/>
        </w:rPr>
        <w:t>a Kreatív Európa Programot létrehozó Rendelet 23. cikkének rendelkezései alapján megalakított bizottság</w:t>
      </w:r>
      <w:r w:rsidR="006F49E8" w:rsidRPr="00483A5B">
        <w:rPr>
          <w:sz w:val="24"/>
        </w:rPr>
        <w:t xml:space="preserve"> </w:t>
      </w:r>
      <w:r w:rsidRPr="00483A5B">
        <w:rPr>
          <w:sz w:val="24"/>
        </w:rPr>
        <w:t>pozitív véleménye, vagy ellenvéleményének hiánya,</w:t>
      </w:r>
    </w:p>
    <w:p w:rsidR="000A4308" w:rsidRPr="00483A5B" w:rsidRDefault="000A4308">
      <w:pPr>
        <w:spacing w:before="9" w:line="180" w:lineRule="exact"/>
        <w:rPr>
          <w:sz w:val="19"/>
          <w:szCs w:val="19"/>
        </w:rPr>
      </w:pPr>
    </w:p>
    <w:p w:rsidR="000A4308" w:rsidRPr="00483A5B" w:rsidRDefault="00B474C2">
      <w:pPr>
        <w:tabs>
          <w:tab w:val="left" w:pos="460"/>
        </w:tabs>
        <w:ind w:left="472" w:right="81" w:hanging="355"/>
        <w:jc w:val="both"/>
        <w:rPr>
          <w:sz w:val="24"/>
          <w:szCs w:val="24"/>
        </w:rPr>
      </w:pPr>
      <w:r w:rsidRPr="00483A5B">
        <w:rPr>
          <w:rFonts w:ascii="Symbol" w:eastAsia="Symbol" w:hAnsi="Symbol" w:cs="Symbol"/>
        </w:rPr>
        <w:t></w:t>
      </w:r>
      <w:r w:rsidRPr="00483A5B">
        <w:t xml:space="preserve"> </w:t>
      </w:r>
      <w:r w:rsidRPr="00483A5B">
        <w:tab/>
      </w:r>
      <w:r w:rsidRPr="00483A5B">
        <w:rPr>
          <w:sz w:val="24"/>
        </w:rPr>
        <w:t xml:space="preserve">a 2014. évi költségvetés-tervezetben foglalt költség </w:t>
      </w:r>
      <w:r w:rsidR="00483A5B" w:rsidRPr="00483A5B">
        <w:rPr>
          <w:sz w:val="24"/>
        </w:rPr>
        <w:t>előirányzat</w:t>
      </w:r>
      <w:r w:rsidRPr="00483A5B">
        <w:rPr>
          <w:sz w:val="24"/>
        </w:rPr>
        <w:t xml:space="preserve"> rendelkezésre állása a 2014. évi költségvetésnek a költségvetési hatóság általi, az ideiglenes tizenkettedek rendszere rendelkezéseinek megfelelő elfogadását követően</w:t>
      </w:r>
    </w:p>
    <w:p w:rsidR="000A4308" w:rsidRPr="00483A5B" w:rsidRDefault="000A4308">
      <w:pPr>
        <w:spacing w:before="6" w:line="180" w:lineRule="exact"/>
        <w:rPr>
          <w:sz w:val="19"/>
          <w:szCs w:val="19"/>
        </w:rPr>
      </w:pPr>
    </w:p>
    <w:p w:rsidR="000A4308" w:rsidRPr="00483A5B" w:rsidRDefault="00B474C2">
      <w:pPr>
        <w:tabs>
          <w:tab w:val="left" w:pos="460"/>
        </w:tabs>
        <w:ind w:left="472" w:right="78" w:hanging="355"/>
        <w:jc w:val="both"/>
        <w:rPr>
          <w:sz w:val="24"/>
          <w:szCs w:val="24"/>
        </w:rPr>
        <w:sectPr w:rsidR="000A4308" w:rsidRPr="00483A5B">
          <w:footerReference w:type="default" r:id="rId8"/>
          <w:pgSz w:w="11920" w:h="16860"/>
          <w:pgMar w:top="1580" w:right="1300" w:bottom="280" w:left="1660" w:header="0" w:footer="771" w:gutter="0"/>
          <w:pgNumType w:start="1"/>
          <w:cols w:space="708"/>
        </w:sectPr>
      </w:pPr>
      <w:r w:rsidRPr="00483A5B">
        <w:rPr>
          <w:rFonts w:ascii="Symbol" w:eastAsia="Symbol" w:hAnsi="Symbol" w:cs="Symbol"/>
        </w:rPr>
        <w:t></w:t>
      </w:r>
      <w:r w:rsidRPr="00483A5B">
        <w:t xml:space="preserve"> </w:t>
      </w:r>
      <w:r w:rsidRPr="00483A5B">
        <w:tab/>
      </w:r>
      <w:r w:rsidRPr="00483A5B">
        <w:rPr>
          <w:sz w:val="24"/>
        </w:rPr>
        <w:t xml:space="preserve">a Kreatív Európa Programon belül, a MEDIA Alprogram során egy összegű támogatások használatát engedélyező </w:t>
      </w:r>
      <w:r w:rsidR="00483A5B" w:rsidRPr="00483A5B">
        <w:rPr>
          <w:sz w:val="24"/>
        </w:rPr>
        <w:t>Bizottsági</w:t>
      </w:r>
      <w:r w:rsidRPr="00483A5B">
        <w:rPr>
          <w:sz w:val="24"/>
        </w:rPr>
        <w:t xml:space="preserve"> Határozat végső elfogadása</w:t>
      </w:r>
    </w:p>
    <w:p w:rsidR="000A4308" w:rsidRPr="00483A5B" w:rsidRDefault="000A4308">
      <w:pPr>
        <w:spacing w:before="4" w:line="100" w:lineRule="exact"/>
        <w:rPr>
          <w:sz w:val="10"/>
          <w:szCs w:val="10"/>
        </w:rPr>
      </w:pPr>
    </w:p>
    <w:tbl>
      <w:tblPr>
        <w:tblW w:w="0" w:type="auto"/>
        <w:tblInd w:w="118" w:type="dxa"/>
        <w:tblCellMar>
          <w:left w:w="0" w:type="dxa"/>
          <w:right w:w="0" w:type="dxa"/>
        </w:tblCellMar>
        <w:tblLook w:val="01E0"/>
      </w:tblPr>
      <w:tblGrid>
        <w:gridCol w:w="205"/>
        <w:gridCol w:w="3765"/>
        <w:gridCol w:w="2485"/>
      </w:tblGrid>
      <w:tr w:rsidR="000A4308" w:rsidRPr="00483A5B" w:rsidTr="006F49E8">
        <w:trPr>
          <w:trHeight w:hRule="exact" w:val="1110"/>
        </w:trPr>
        <w:tc>
          <w:tcPr>
            <w:tcW w:w="0" w:type="auto"/>
            <w:tcBorders>
              <w:top w:val="nil"/>
              <w:left w:val="nil"/>
              <w:bottom w:val="nil"/>
              <w:right w:val="nil"/>
            </w:tcBorders>
          </w:tcPr>
          <w:p w:rsidR="000A4308" w:rsidRPr="00483A5B" w:rsidRDefault="000A4308">
            <w:pPr>
              <w:spacing w:line="200" w:lineRule="exact"/>
            </w:pPr>
          </w:p>
          <w:p w:rsidR="000A4308" w:rsidRPr="00483A5B" w:rsidRDefault="000A4308">
            <w:pPr>
              <w:spacing w:line="200" w:lineRule="exact"/>
            </w:pPr>
          </w:p>
          <w:p w:rsidR="000A4308" w:rsidRPr="00483A5B" w:rsidRDefault="000A4308">
            <w:pPr>
              <w:spacing w:before="20" w:line="260" w:lineRule="exact"/>
              <w:rPr>
                <w:sz w:val="26"/>
                <w:szCs w:val="26"/>
              </w:rPr>
            </w:pPr>
          </w:p>
          <w:p w:rsidR="000A4308" w:rsidRPr="00483A5B" w:rsidRDefault="00B474C2">
            <w:pPr>
              <w:ind w:left="40"/>
              <w:rPr>
                <w:sz w:val="22"/>
                <w:szCs w:val="22"/>
              </w:rPr>
            </w:pPr>
            <w:r w:rsidRPr="00483A5B">
              <w:rPr>
                <w:b/>
                <w:sz w:val="22"/>
              </w:rPr>
              <w:t>1.</w:t>
            </w:r>
          </w:p>
        </w:tc>
        <w:tc>
          <w:tcPr>
            <w:tcW w:w="0" w:type="auto"/>
            <w:tcBorders>
              <w:top w:val="nil"/>
              <w:left w:val="nil"/>
              <w:bottom w:val="nil"/>
              <w:right w:val="nil"/>
            </w:tcBorders>
          </w:tcPr>
          <w:p w:rsidR="000A4308" w:rsidRPr="00483A5B" w:rsidRDefault="000A4308">
            <w:pPr>
              <w:spacing w:line="200" w:lineRule="exact"/>
            </w:pPr>
          </w:p>
          <w:p w:rsidR="000A4308" w:rsidRPr="00483A5B" w:rsidRDefault="000A4308">
            <w:pPr>
              <w:spacing w:line="200" w:lineRule="exact"/>
            </w:pPr>
          </w:p>
          <w:p w:rsidR="000A4308" w:rsidRPr="00483A5B" w:rsidRDefault="000A4308">
            <w:pPr>
              <w:spacing w:before="20" w:line="260" w:lineRule="exact"/>
              <w:rPr>
                <w:sz w:val="26"/>
                <w:szCs w:val="26"/>
              </w:rPr>
            </w:pPr>
          </w:p>
          <w:p w:rsidR="000A4308" w:rsidRPr="00483A5B" w:rsidRDefault="00B474C2">
            <w:pPr>
              <w:ind w:left="277"/>
              <w:rPr>
                <w:sz w:val="22"/>
                <w:szCs w:val="22"/>
              </w:rPr>
            </w:pPr>
            <w:r w:rsidRPr="00483A5B">
              <w:rPr>
                <w:b/>
                <w:sz w:val="22"/>
              </w:rPr>
              <w:t>Bevezetés</w:t>
            </w:r>
          </w:p>
        </w:tc>
        <w:tc>
          <w:tcPr>
            <w:tcW w:w="0" w:type="auto"/>
            <w:tcBorders>
              <w:top w:val="nil"/>
              <w:left w:val="nil"/>
              <w:bottom w:val="nil"/>
              <w:right w:val="nil"/>
            </w:tcBorders>
          </w:tcPr>
          <w:p w:rsidR="000A4308" w:rsidRPr="00483A5B" w:rsidRDefault="00B474C2">
            <w:pPr>
              <w:spacing w:before="72"/>
              <w:ind w:left="153"/>
              <w:rPr>
                <w:sz w:val="22"/>
                <w:szCs w:val="22"/>
              </w:rPr>
            </w:pPr>
            <w:r w:rsidRPr="00483A5B">
              <w:rPr>
                <w:b/>
                <w:spacing w:val="-1"/>
                <w:sz w:val="22"/>
              </w:rPr>
              <w:t>TARTALOMJEGYZÉK</w:t>
            </w:r>
          </w:p>
        </w:tc>
      </w:tr>
      <w:tr w:rsidR="000A4308" w:rsidRPr="00483A5B" w:rsidTr="006F49E8">
        <w:trPr>
          <w:trHeight w:hRule="exact" w:val="727"/>
        </w:trPr>
        <w:tc>
          <w:tcPr>
            <w:tcW w:w="0" w:type="auto"/>
            <w:tcBorders>
              <w:top w:val="nil"/>
              <w:left w:val="nil"/>
              <w:bottom w:val="nil"/>
              <w:right w:val="nil"/>
            </w:tcBorders>
          </w:tcPr>
          <w:p w:rsidR="000A4308" w:rsidRPr="00483A5B" w:rsidRDefault="000A4308">
            <w:pPr>
              <w:spacing w:before="3" w:line="140" w:lineRule="exact"/>
              <w:rPr>
                <w:sz w:val="15"/>
                <w:szCs w:val="15"/>
              </w:rPr>
            </w:pPr>
          </w:p>
          <w:p w:rsidR="000A4308" w:rsidRPr="00483A5B" w:rsidRDefault="00B474C2">
            <w:pPr>
              <w:ind w:left="40"/>
              <w:rPr>
                <w:sz w:val="22"/>
                <w:szCs w:val="22"/>
              </w:rPr>
            </w:pPr>
            <w:r w:rsidRPr="00483A5B">
              <w:rPr>
                <w:b/>
                <w:sz w:val="22"/>
              </w:rPr>
              <w:t>2.</w:t>
            </w:r>
          </w:p>
        </w:tc>
        <w:tc>
          <w:tcPr>
            <w:tcW w:w="0" w:type="auto"/>
            <w:tcBorders>
              <w:top w:val="nil"/>
              <w:left w:val="nil"/>
              <w:bottom w:val="nil"/>
              <w:right w:val="nil"/>
            </w:tcBorders>
          </w:tcPr>
          <w:p w:rsidR="000A4308" w:rsidRPr="00483A5B" w:rsidRDefault="000A4308">
            <w:pPr>
              <w:spacing w:before="3" w:line="140" w:lineRule="exact"/>
              <w:rPr>
                <w:sz w:val="15"/>
                <w:szCs w:val="15"/>
              </w:rPr>
            </w:pPr>
          </w:p>
          <w:p w:rsidR="000A4308" w:rsidRPr="00483A5B" w:rsidRDefault="00B474C2">
            <w:pPr>
              <w:ind w:left="277"/>
              <w:rPr>
                <w:b/>
                <w:spacing w:val="1"/>
                <w:sz w:val="22"/>
              </w:rPr>
            </w:pPr>
            <w:r w:rsidRPr="00483A5B">
              <w:rPr>
                <w:b/>
                <w:spacing w:val="1"/>
                <w:sz w:val="22"/>
              </w:rPr>
              <w:t xml:space="preserve">Célkitűzések és </w:t>
            </w:r>
            <w:r w:rsidR="006F49E8" w:rsidRPr="00483A5B">
              <w:rPr>
                <w:b/>
                <w:spacing w:val="1"/>
                <w:sz w:val="22"/>
              </w:rPr>
              <w:t>p</w:t>
            </w:r>
            <w:r w:rsidRPr="00483A5B">
              <w:rPr>
                <w:b/>
                <w:spacing w:val="1"/>
                <w:sz w:val="22"/>
              </w:rPr>
              <w:t>rioritások</w:t>
            </w:r>
          </w:p>
          <w:p w:rsidR="000A4308" w:rsidRPr="00483A5B" w:rsidRDefault="006F49E8">
            <w:pPr>
              <w:spacing w:before="32"/>
              <w:ind w:left="997"/>
              <w:rPr>
                <w:sz w:val="22"/>
                <w:szCs w:val="22"/>
              </w:rPr>
            </w:pPr>
            <w:r w:rsidRPr="00483A5B">
              <w:rPr>
                <w:sz w:val="22"/>
              </w:rPr>
              <w:t>2</w:t>
            </w:r>
            <w:r w:rsidR="00B474C2" w:rsidRPr="00483A5B">
              <w:rPr>
                <w:sz w:val="22"/>
              </w:rPr>
              <w:t xml:space="preserve">.1 </w:t>
            </w:r>
            <w:r w:rsidRPr="00483A5B">
              <w:rPr>
                <w:sz w:val="22"/>
              </w:rPr>
              <w:t xml:space="preserve"> </w:t>
            </w:r>
            <w:r w:rsidR="00B474C2" w:rsidRPr="00483A5B">
              <w:rPr>
                <w:sz w:val="22"/>
              </w:rPr>
              <w:t>Célkitűzések és</w:t>
            </w:r>
            <w:r w:rsidRPr="00483A5B">
              <w:rPr>
                <w:sz w:val="22"/>
              </w:rPr>
              <w:t xml:space="preserve"> prioritások</w:t>
            </w:r>
          </w:p>
        </w:tc>
        <w:tc>
          <w:tcPr>
            <w:tcW w:w="0" w:type="auto"/>
            <w:tcBorders>
              <w:top w:val="nil"/>
              <w:left w:val="nil"/>
              <w:bottom w:val="nil"/>
              <w:right w:val="nil"/>
            </w:tcBorders>
          </w:tcPr>
          <w:p w:rsidR="000A4308" w:rsidRPr="00483A5B" w:rsidRDefault="000A4308" w:rsidP="006F49E8">
            <w:pPr>
              <w:rPr>
                <w:sz w:val="22"/>
                <w:szCs w:val="22"/>
              </w:rPr>
            </w:pPr>
          </w:p>
        </w:tc>
      </w:tr>
      <w:tr w:rsidR="000A4308" w:rsidRPr="00483A5B" w:rsidTr="006F49E8">
        <w:trPr>
          <w:trHeight w:hRule="exact" w:val="727"/>
        </w:trPr>
        <w:tc>
          <w:tcPr>
            <w:tcW w:w="0" w:type="auto"/>
            <w:tcBorders>
              <w:top w:val="nil"/>
              <w:left w:val="nil"/>
              <w:bottom w:val="nil"/>
              <w:right w:val="nil"/>
            </w:tcBorders>
          </w:tcPr>
          <w:p w:rsidR="000A4308" w:rsidRPr="00483A5B" w:rsidRDefault="000A4308">
            <w:pPr>
              <w:spacing w:before="17" w:line="280" w:lineRule="exact"/>
              <w:rPr>
                <w:sz w:val="28"/>
                <w:szCs w:val="28"/>
              </w:rPr>
            </w:pPr>
          </w:p>
          <w:p w:rsidR="000A4308" w:rsidRPr="00483A5B" w:rsidRDefault="00B474C2">
            <w:pPr>
              <w:ind w:left="40"/>
              <w:rPr>
                <w:sz w:val="22"/>
                <w:szCs w:val="22"/>
              </w:rPr>
            </w:pPr>
            <w:r w:rsidRPr="00483A5B">
              <w:rPr>
                <w:b/>
                <w:sz w:val="22"/>
              </w:rPr>
              <w:t>3.</w:t>
            </w:r>
          </w:p>
        </w:tc>
        <w:tc>
          <w:tcPr>
            <w:tcW w:w="0" w:type="auto"/>
            <w:tcBorders>
              <w:top w:val="nil"/>
              <w:left w:val="nil"/>
              <w:bottom w:val="nil"/>
              <w:right w:val="nil"/>
            </w:tcBorders>
          </w:tcPr>
          <w:p w:rsidR="000A4308" w:rsidRPr="00483A5B" w:rsidRDefault="00B474C2">
            <w:pPr>
              <w:spacing w:before="2"/>
              <w:ind w:left="997" w:right="-79"/>
              <w:rPr>
                <w:sz w:val="22"/>
                <w:szCs w:val="22"/>
              </w:rPr>
            </w:pPr>
            <w:r w:rsidRPr="00483A5B">
              <w:rPr>
                <w:sz w:val="22"/>
              </w:rPr>
              <w:t>2.2</w:t>
            </w:r>
            <w:r w:rsidRPr="00483A5B">
              <w:tab/>
            </w:r>
            <w:r w:rsidRPr="00483A5B">
              <w:rPr>
                <w:sz w:val="22"/>
              </w:rPr>
              <w:t>Megcélzott projekt</w:t>
            </w:r>
          </w:p>
          <w:p w:rsidR="000A4308" w:rsidRPr="00483A5B" w:rsidRDefault="00B474C2">
            <w:pPr>
              <w:spacing w:before="42"/>
              <w:ind w:left="277"/>
              <w:rPr>
                <w:sz w:val="22"/>
                <w:szCs w:val="22"/>
              </w:rPr>
            </w:pPr>
            <w:r w:rsidRPr="00483A5B">
              <w:rPr>
                <w:b/>
                <w:spacing w:val="-1"/>
                <w:sz w:val="22"/>
              </w:rPr>
              <w:t>Naptár</w:t>
            </w:r>
          </w:p>
        </w:tc>
        <w:tc>
          <w:tcPr>
            <w:tcW w:w="0" w:type="auto"/>
            <w:tcBorders>
              <w:top w:val="nil"/>
              <w:left w:val="nil"/>
              <w:bottom w:val="nil"/>
              <w:right w:val="nil"/>
            </w:tcBorders>
          </w:tcPr>
          <w:p w:rsidR="000A4308" w:rsidRPr="00483A5B" w:rsidRDefault="000A4308">
            <w:pPr>
              <w:spacing w:before="2"/>
              <w:ind w:left="20"/>
              <w:rPr>
                <w:sz w:val="22"/>
                <w:szCs w:val="22"/>
              </w:rPr>
            </w:pPr>
          </w:p>
        </w:tc>
      </w:tr>
      <w:tr w:rsidR="000A4308" w:rsidRPr="00483A5B" w:rsidTr="006F49E8">
        <w:trPr>
          <w:trHeight w:hRule="exact" w:val="582"/>
        </w:trPr>
        <w:tc>
          <w:tcPr>
            <w:tcW w:w="0" w:type="auto"/>
            <w:tcBorders>
              <w:top w:val="nil"/>
              <w:left w:val="nil"/>
              <w:bottom w:val="nil"/>
              <w:right w:val="nil"/>
            </w:tcBorders>
          </w:tcPr>
          <w:p w:rsidR="000A4308" w:rsidRPr="00483A5B" w:rsidRDefault="000A4308">
            <w:pPr>
              <w:spacing w:before="3" w:line="140" w:lineRule="exact"/>
              <w:rPr>
                <w:sz w:val="15"/>
                <w:szCs w:val="15"/>
              </w:rPr>
            </w:pPr>
          </w:p>
          <w:p w:rsidR="000A4308" w:rsidRPr="00483A5B" w:rsidRDefault="00B474C2">
            <w:pPr>
              <w:ind w:left="40"/>
              <w:rPr>
                <w:sz w:val="22"/>
                <w:szCs w:val="22"/>
              </w:rPr>
            </w:pPr>
            <w:r w:rsidRPr="00483A5B">
              <w:rPr>
                <w:b/>
                <w:sz w:val="22"/>
              </w:rPr>
              <w:t>4.</w:t>
            </w:r>
          </w:p>
        </w:tc>
        <w:tc>
          <w:tcPr>
            <w:tcW w:w="0" w:type="auto"/>
            <w:tcBorders>
              <w:top w:val="nil"/>
              <w:left w:val="nil"/>
              <w:bottom w:val="nil"/>
              <w:right w:val="nil"/>
            </w:tcBorders>
          </w:tcPr>
          <w:p w:rsidR="000A4308" w:rsidRPr="00483A5B" w:rsidRDefault="000A4308">
            <w:pPr>
              <w:spacing w:before="3" w:line="140" w:lineRule="exact"/>
              <w:rPr>
                <w:sz w:val="15"/>
                <w:szCs w:val="15"/>
              </w:rPr>
            </w:pPr>
          </w:p>
          <w:p w:rsidR="000A4308" w:rsidRPr="00483A5B" w:rsidRDefault="00B474C2">
            <w:pPr>
              <w:ind w:left="277"/>
              <w:rPr>
                <w:sz w:val="22"/>
                <w:szCs w:val="22"/>
              </w:rPr>
            </w:pPr>
            <w:r w:rsidRPr="00483A5B">
              <w:rPr>
                <w:b/>
                <w:spacing w:val="-1"/>
                <w:sz w:val="22"/>
              </w:rPr>
              <w:t>Rendelkezésre álló költségvetés</w:t>
            </w:r>
          </w:p>
        </w:tc>
        <w:tc>
          <w:tcPr>
            <w:tcW w:w="0" w:type="auto"/>
            <w:tcBorders>
              <w:top w:val="nil"/>
              <w:left w:val="nil"/>
              <w:bottom w:val="nil"/>
              <w:right w:val="nil"/>
            </w:tcBorders>
          </w:tcPr>
          <w:p w:rsidR="000A4308" w:rsidRPr="00483A5B" w:rsidRDefault="000A4308"/>
        </w:tc>
      </w:tr>
      <w:tr w:rsidR="000A4308" w:rsidRPr="00483A5B" w:rsidTr="006F49E8">
        <w:trPr>
          <w:trHeight w:hRule="exact" w:val="466"/>
        </w:trPr>
        <w:tc>
          <w:tcPr>
            <w:tcW w:w="0" w:type="auto"/>
            <w:tcBorders>
              <w:top w:val="nil"/>
              <w:left w:val="nil"/>
              <w:bottom w:val="nil"/>
              <w:right w:val="nil"/>
            </w:tcBorders>
          </w:tcPr>
          <w:p w:rsidR="000A4308" w:rsidRPr="00483A5B" w:rsidRDefault="000A4308">
            <w:pPr>
              <w:spacing w:before="2" w:line="140" w:lineRule="exact"/>
              <w:rPr>
                <w:sz w:val="15"/>
                <w:szCs w:val="15"/>
              </w:rPr>
            </w:pPr>
          </w:p>
          <w:p w:rsidR="000A4308" w:rsidRPr="00483A5B" w:rsidRDefault="00B474C2">
            <w:pPr>
              <w:ind w:left="40"/>
              <w:rPr>
                <w:sz w:val="22"/>
                <w:szCs w:val="22"/>
              </w:rPr>
            </w:pPr>
            <w:r w:rsidRPr="00483A5B">
              <w:rPr>
                <w:b/>
                <w:sz w:val="22"/>
              </w:rPr>
              <w:t>5.</w:t>
            </w:r>
          </w:p>
        </w:tc>
        <w:tc>
          <w:tcPr>
            <w:tcW w:w="0" w:type="auto"/>
            <w:tcBorders>
              <w:top w:val="nil"/>
              <w:left w:val="nil"/>
              <w:bottom w:val="nil"/>
              <w:right w:val="nil"/>
            </w:tcBorders>
          </w:tcPr>
          <w:p w:rsidR="000A4308" w:rsidRPr="00483A5B" w:rsidRDefault="000A4308">
            <w:pPr>
              <w:spacing w:before="2" w:line="140" w:lineRule="exact"/>
              <w:rPr>
                <w:sz w:val="15"/>
                <w:szCs w:val="15"/>
              </w:rPr>
            </w:pPr>
          </w:p>
          <w:p w:rsidR="000A4308" w:rsidRPr="00483A5B" w:rsidRDefault="00B474C2">
            <w:pPr>
              <w:ind w:left="277"/>
              <w:rPr>
                <w:sz w:val="22"/>
                <w:szCs w:val="22"/>
              </w:rPr>
            </w:pPr>
            <w:r w:rsidRPr="00483A5B">
              <w:rPr>
                <w:b/>
                <w:spacing w:val="-1"/>
                <w:sz w:val="22"/>
              </w:rPr>
              <w:t>Alkalmassági szempontok</w:t>
            </w:r>
          </w:p>
        </w:tc>
        <w:tc>
          <w:tcPr>
            <w:tcW w:w="0" w:type="auto"/>
            <w:tcBorders>
              <w:top w:val="nil"/>
              <w:left w:val="nil"/>
              <w:bottom w:val="nil"/>
              <w:right w:val="nil"/>
            </w:tcBorders>
          </w:tcPr>
          <w:p w:rsidR="000A4308" w:rsidRPr="00483A5B" w:rsidRDefault="000A4308"/>
        </w:tc>
      </w:tr>
    </w:tbl>
    <w:p w:rsidR="000A4308" w:rsidRPr="00483A5B" w:rsidRDefault="00B474C2">
      <w:pPr>
        <w:spacing w:line="220" w:lineRule="exact"/>
        <w:ind w:left="1599"/>
        <w:rPr>
          <w:sz w:val="22"/>
          <w:szCs w:val="22"/>
        </w:rPr>
      </w:pPr>
      <w:r w:rsidRPr="00483A5B">
        <w:rPr>
          <w:sz w:val="22"/>
        </w:rPr>
        <w:t>5.1 Formális kritériumok</w:t>
      </w:r>
    </w:p>
    <w:p w:rsidR="000A4308" w:rsidRPr="00483A5B" w:rsidRDefault="00B474C2">
      <w:pPr>
        <w:spacing w:before="40"/>
        <w:ind w:left="1599"/>
        <w:rPr>
          <w:sz w:val="22"/>
          <w:szCs w:val="22"/>
        </w:rPr>
      </w:pPr>
      <w:r w:rsidRPr="00483A5B">
        <w:rPr>
          <w:sz w:val="22"/>
        </w:rPr>
        <w:t>5.2 Támogatható országok</w:t>
      </w:r>
    </w:p>
    <w:p w:rsidR="000A4308" w:rsidRPr="00483A5B" w:rsidRDefault="00B474C2">
      <w:pPr>
        <w:spacing w:before="37"/>
        <w:ind w:left="1599"/>
        <w:rPr>
          <w:sz w:val="22"/>
          <w:szCs w:val="22"/>
        </w:rPr>
      </w:pPr>
      <w:r w:rsidRPr="00483A5B">
        <w:rPr>
          <w:sz w:val="22"/>
        </w:rPr>
        <w:t>5.3 Támogatható pályázók</w:t>
      </w:r>
    </w:p>
    <w:p w:rsidR="000A4308" w:rsidRPr="00483A5B" w:rsidRDefault="00B474C2">
      <w:pPr>
        <w:spacing w:before="37"/>
        <w:ind w:left="1599"/>
        <w:rPr>
          <w:sz w:val="22"/>
          <w:szCs w:val="22"/>
        </w:rPr>
      </w:pPr>
      <w:r w:rsidRPr="00483A5B">
        <w:rPr>
          <w:sz w:val="22"/>
        </w:rPr>
        <w:t>5.4 Támogatható tevékenységek</w:t>
      </w:r>
    </w:p>
    <w:p w:rsidR="000A4308" w:rsidRPr="00483A5B" w:rsidRDefault="00B474C2">
      <w:pPr>
        <w:spacing w:before="42"/>
        <w:ind w:left="159"/>
        <w:rPr>
          <w:sz w:val="22"/>
          <w:szCs w:val="22"/>
        </w:rPr>
      </w:pPr>
      <w:r w:rsidRPr="00483A5B">
        <w:rPr>
          <w:b/>
          <w:sz w:val="22"/>
        </w:rPr>
        <w:t>6.          Kizárási szempontok</w:t>
      </w:r>
    </w:p>
    <w:p w:rsidR="000A4308" w:rsidRPr="00483A5B" w:rsidRDefault="00B474C2">
      <w:pPr>
        <w:spacing w:before="35"/>
        <w:ind w:left="1599"/>
        <w:rPr>
          <w:sz w:val="22"/>
          <w:szCs w:val="22"/>
        </w:rPr>
      </w:pPr>
      <w:r w:rsidRPr="00483A5B">
        <w:rPr>
          <w:sz w:val="22"/>
        </w:rPr>
        <w:t>6.1</w:t>
      </w:r>
      <w:r w:rsidR="006F49E8" w:rsidRPr="00483A5B">
        <w:rPr>
          <w:sz w:val="22"/>
        </w:rPr>
        <w:t xml:space="preserve"> </w:t>
      </w:r>
      <w:r w:rsidRPr="00483A5B">
        <w:rPr>
          <w:sz w:val="22"/>
        </w:rPr>
        <w:t>Kizárás a részvételből</w:t>
      </w:r>
    </w:p>
    <w:p w:rsidR="000A4308" w:rsidRPr="00483A5B" w:rsidRDefault="00B474C2">
      <w:pPr>
        <w:spacing w:before="37"/>
        <w:ind w:left="1599"/>
        <w:rPr>
          <w:sz w:val="22"/>
          <w:szCs w:val="22"/>
        </w:rPr>
      </w:pPr>
      <w:r w:rsidRPr="00483A5B">
        <w:rPr>
          <w:sz w:val="22"/>
        </w:rPr>
        <w:t>6.2</w:t>
      </w:r>
      <w:r w:rsidR="006F49E8" w:rsidRPr="00483A5B">
        <w:rPr>
          <w:sz w:val="22"/>
        </w:rPr>
        <w:t xml:space="preserve"> </w:t>
      </w:r>
      <w:r w:rsidRPr="00483A5B">
        <w:rPr>
          <w:sz w:val="22"/>
        </w:rPr>
        <w:t>Kizárás a támogatás odaítéléséből</w:t>
      </w:r>
    </w:p>
    <w:p w:rsidR="000A4308" w:rsidRPr="00483A5B" w:rsidRDefault="00B474C2">
      <w:pPr>
        <w:spacing w:before="37"/>
        <w:ind w:left="1599"/>
        <w:rPr>
          <w:sz w:val="22"/>
          <w:szCs w:val="22"/>
        </w:rPr>
      </w:pPr>
      <w:r w:rsidRPr="00483A5B">
        <w:rPr>
          <w:sz w:val="22"/>
        </w:rPr>
        <w:t>6.3</w:t>
      </w:r>
      <w:r w:rsidR="006F49E8" w:rsidRPr="00483A5B">
        <w:rPr>
          <w:sz w:val="22"/>
        </w:rPr>
        <w:t xml:space="preserve"> </w:t>
      </w:r>
      <w:r w:rsidRPr="00483A5B">
        <w:rPr>
          <w:sz w:val="22"/>
        </w:rPr>
        <w:t>Alátámasztó dokumentumok</w:t>
      </w:r>
    </w:p>
    <w:p w:rsidR="000A4308" w:rsidRPr="00483A5B" w:rsidRDefault="00B474C2">
      <w:pPr>
        <w:spacing w:before="42"/>
        <w:ind w:left="159"/>
        <w:rPr>
          <w:sz w:val="22"/>
          <w:szCs w:val="22"/>
        </w:rPr>
      </w:pPr>
      <w:r w:rsidRPr="00483A5B">
        <w:rPr>
          <w:b/>
          <w:sz w:val="22"/>
        </w:rPr>
        <w:t>7.          Kiválasztási szempontok</w:t>
      </w:r>
    </w:p>
    <w:p w:rsidR="000A4308" w:rsidRPr="00483A5B" w:rsidRDefault="00B474C2">
      <w:pPr>
        <w:spacing w:before="32"/>
        <w:ind w:left="1599"/>
        <w:rPr>
          <w:sz w:val="22"/>
          <w:szCs w:val="22"/>
        </w:rPr>
      </w:pPr>
      <w:r w:rsidRPr="00483A5B">
        <w:rPr>
          <w:sz w:val="22"/>
        </w:rPr>
        <w:t>7.1 Működési kapacitás</w:t>
      </w:r>
    </w:p>
    <w:p w:rsidR="000A4308" w:rsidRPr="00483A5B" w:rsidRDefault="00B474C2">
      <w:pPr>
        <w:spacing w:before="40"/>
        <w:ind w:left="1599"/>
        <w:rPr>
          <w:sz w:val="22"/>
          <w:szCs w:val="22"/>
        </w:rPr>
      </w:pPr>
      <w:r w:rsidRPr="00483A5B">
        <w:rPr>
          <w:sz w:val="22"/>
        </w:rPr>
        <w:t>7.2 Pénzügyi kapacitás</w:t>
      </w:r>
    </w:p>
    <w:p w:rsidR="000A4308" w:rsidRPr="00483A5B" w:rsidRDefault="00B474C2">
      <w:pPr>
        <w:spacing w:before="42"/>
        <w:ind w:left="159"/>
        <w:rPr>
          <w:sz w:val="22"/>
          <w:szCs w:val="22"/>
        </w:rPr>
      </w:pPr>
      <w:r w:rsidRPr="00483A5B">
        <w:rPr>
          <w:b/>
          <w:sz w:val="22"/>
        </w:rPr>
        <w:t>8.          A támogatás odaítélésével kapcsolatos szempontok</w:t>
      </w:r>
    </w:p>
    <w:p w:rsidR="000A4308" w:rsidRPr="00483A5B" w:rsidRDefault="000A4308">
      <w:pPr>
        <w:spacing w:before="8" w:line="120" w:lineRule="exact"/>
        <w:rPr>
          <w:sz w:val="12"/>
          <w:szCs w:val="12"/>
        </w:rPr>
      </w:pPr>
    </w:p>
    <w:p w:rsidR="000A4308" w:rsidRPr="00483A5B" w:rsidRDefault="000A4308">
      <w:pPr>
        <w:spacing w:line="200" w:lineRule="exact"/>
      </w:pPr>
    </w:p>
    <w:p w:rsidR="000A4308" w:rsidRPr="00483A5B" w:rsidRDefault="00B474C2">
      <w:pPr>
        <w:ind w:left="159"/>
        <w:rPr>
          <w:sz w:val="22"/>
          <w:szCs w:val="22"/>
        </w:rPr>
      </w:pPr>
      <w:r w:rsidRPr="00483A5B">
        <w:rPr>
          <w:b/>
          <w:sz w:val="22"/>
        </w:rPr>
        <w:t>9.          Pénzügyi feltételek</w:t>
      </w:r>
    </w:p>
    <w:p w:rsidR="000A4308" w:rsidRPr="00483A5B" w:rsidRDefault="00B474C2">
      <w:pPr>
        <w:spacing w:before="35"/>
        <w:ind w:left="1599"/>
        <w:rPr>
          <w:sz w:val="22"/>
          <w:szCs w:val="22"/>
        </w:rPr>
      </w:pPr>
      <w:r w:rsidRPr="00483A5B">
        <w:rPr>
          <w:sz w:val="22"/>
        </w:rPr>
        <w:t>9.1</w:t>
      </w:r>
      <w:r w:rsidRPr="00483A5B">
        <w:tab/>
      </w:r>
      <w:r w:rsidRPr="00483A5B">
        <w:rPr>
          <w:sz w:val="22"/>
        </w:rPr>
        <w:t>Szerződéses rendelkezések és kifizetési eljárás</w:t>
      </w:r>
    </w:p>
    <w:p w:rsidR="000A4308" w:rsidRPr="00483A5B" w:rsidRDefault="00B474C2">
      <w:pPr>
        <w:spacing w:before="37"/>
        <w:ind w:left="1599"/>
        <w:rPr>
          <w:sz w:val="22"/>
          <w:szCs w:val="22"/>
        </w:rPr>
      </w:pPr>
      <w:r w:rsidRPr="00483A5B">
        <w:rPr>
          <w:sz w:val="22"/>
        </w:rPr>
        <w:t>9.2</w:t>
      </w:r>
      <w:r w:rsidRPr="00483A5B">
        <w:tab/>
      </w:r>
      <w:r w:rsidRPr="00483A5B">
        <w:rPr>
          <w:sz w:val="22"/>
        </w:rPr>
        <w:t>Garancia</w:t>
      </w:r>
    </w:p>
    <w:p w:rsidR="000A4308" w:rsidRPr="00483A5B" w:rsidRDefault="00B474C2">
      <w:pPr>
        <w:spacing w:before="37"/>
        <w:ind w:left="1599"/>
        <w:rPr>
          <w:sz w:val="22"/>
          <w:szCs w:val="22"/>
        </w:rPr>
      </w:pPr>
      <w:r w:rsidRPr="00483A5B">
        <w:rPr>
          <w:sz w:val="22"/>
        </w:rPr>
        <w:t>9.3</w:t>
      </w:r>
      <w:r w:rsidRPr="00483A5B">
        <w:tab/>
      </w:r>
      <w:r w:rsidRPr="00483A5B">
        <w:rPr>
          <w:sz w:val="22"/>
        </w:rPr>
        <w:t>Kettős finanszírozás</w:t>
      </w:r>
    </w:p>
    <w:p w:rsidR="000A4308" w:rsidRPr="00483A5B" w:rsidRDefault="00B474C2">
      <w:pPr>
        <w:spacing w:before="37"/>
        <w:ind w:left="1599"/>
        <w:rPr>
          <w:sz w:val="22"/>
          <w:szCs w:val="22"/>
        </w:rPr>
      </w:pPr>
      <w:r w:rsidRPr="00483A5B">
        <w:rPr>
          <w:sz w:val="22"/>
        </w:rPr>
        <w:t>9.4</w:t>
      </w:r>
      <w:r w:rsidRPr="00483A5B">
        <w:tab/>
      </w:r>
      <w:r w:rsidRPr="00483A5B">
        <w:rPr>
          <w:sz w:val="22"/>
        </w:rPr>
        <w:t>Finanszírozási módszer</w:t>
      </w:r>
    </w:p>
    <w:p w:rsidR="000A4308" w:rsidRPr="00483A5B" w:rsidRDefault="00B474C2">
      <w:pPr>
        <w:spacing w:before="42"/>
        <w:ind w:left="159"/>
        <w:rPr>
          <w:sz w:val="22"/>
          <w:szCs w:val="22"/>
        </w:rPr>
      </w:pPr>
      <w:r w:rsidRPr="00483A5B">
        <w:rPr>
          <w:b/>
          <w:sz w:val="22"/>
        </w:rPr>
        <w:t>10.        Alvállalkozók és külső szolgáltatók igénybevétele</w:t>
      </w:r>
    </w:p>
    <w:p w:rsidR="000A4308" w:rsidRPr="00483A5B" w:rsidRDefault="000A4308">
      <w:pPr>
        <w:spacing w:line="120" w:lineRule="exact"/>
        <w:rPr>
          <w:sz w:val="13"/>
          <w:szCs w:val="13"/>
        </w:rPr>
      </w:pPr>
    </w:p>
    <w:p w:rsidR="000A4308" w:rsidRPr="00483A5B" w:rsidRDefault="000A4308">
      <w:pPr>
        <w:spacing w:line="200" w:lineRule="exact"/>
      </w:pPr>
    </w:p>
    <w:p w:rsidR="000A4308" w:rsidRPr="00483A5B" w:rsidRDefault="00B474C2" w:rsidP="006F49E8">
      <w:pPr>
        <w:ind w:left="122" w:right="3881"/>
        <w:rPr>
          <w:sz w:val="22"/>
          <w:szCs w:val="22"/>
        </w:rPr>
      </w:pPr>
      <w:r w:rsidRPr="00483A5B">
        <w:rPr>
          <w:b/>
          <w:sz w:val="22"/>
        </w:rPr>
        <w:t>11.        Közzététel, kommunikáció és terjesztés</w:t>
      </w:r>
    </w:p>
    <w:p w:rsidR="000A4308" w:rsidRPr="00483A5B" w:rsidRDefault="00B474C2">
      <w:pPr>
        <w:spacing w:before="32"/>
        <w:ind w:left="1577"/>
        <w:rPr>
          <w:sz w:val="22"/>
          <w:szCs w:val="22"/>
        </w:rPr>
      </w:pPr>
      <w:r w:rsidRPr="00483A5B">
        <w:rPr>
          <w:sz w:val="22"/>
        </w:rPr>
        <w:t>11.1</w:t>
      </w:r>
      <w:r w:rsidRPr="00483A5B">
        <w:tab/>
      </w:r>
      <w:r w:rsidRPr="00483A5B">
        <w:rPr>
          <w:sz w:val="22"/>
        </w:rPr>
        <w:t>Közzététel</w:t>
      </w:r>
    </w:p>
    <w:p w:rsidR="000A4308" w:rsidRPr="00483A5B" w:rsidRDefault="00B474C2">
      <w:pPr>
        <w:spacing w:before="37"/>
        <w:ind w:left="1577"/>
        <w:rPr>
          <w:sz w:val="22"/>
          <w:szCs w:val="22"/>
        </w:rPr>
      </w:pPr>
      <w:r w:rsidRPr="00483A5B">
        <w:rPr>
          <w:sz w:val="22"/>
        </w:rPr>
        <w:t>11.2</w:t>
      </w:r>
      <w:r w:rsidRPr="00483A5B">
        <w:tab/>
      </w:r>
      <w:r w:rsidRPr="00483A5B">
        <w:rPr>
          <w:sz w:val="22"/>
        </w:rPr>
        <w:t>Kommunikáció és terjesztés</w:t>
      </w:r>
    </w:p>
    <w:p w:rsidR="000A4308" w:rsidRPr="00483A5B" w:rsidRDefault="00B474C2">
      <w:pPr>
        <w:spacing w:before="44"/>
        <w:ind w:left="159"/>
        <w:rPr>
          <w:sz w:val="22"/>
          <w:szCs w:val="22"/>
        </w:rPr>
      </w:pPr>
      <w:r w:rsidRPr="00483A5B">
        <w:rPr>
          <w:b/>
          <w:sz w:val="22"/>
        </w:rPr>
        <w:t>12.        Adatvédelem</w:t>
      </w:r>
    </w:p>
    <w:p w:rsidR="000A4308" w:rsidRPr="00483A5B" w:rsidRDefault="000A4308">
      <w:pPr>
        <w:spacing w:before="8" w:line="120" w:lineRule="exact"/>
        <w:rPr>
          <w:sz w:val="12"/>
          <w:szCs w:val="12"/>
        </w:rPr>
      </w:pPr>
    </w:p>
    <w:p w:rsidR="000A4308" w:rsidRPr="00483A5B" w:rsidRDefault="000A4308">
      <w:pPr>
        <w:spacing w:line="200" w:lineRule="exact"/>
      </w:pPr>
    </w:p>
    <w:p w:rsidR="000A4308" w:rsidRPr="00483A5B" w:rsidRDefault="00B474C2">
      <w:pPr>
        <w:ind w:left="122" w:right="4048"/>
        <w:jc w:val="center"/>
        <w:rPr>
          <w:sz w:val="22"/>
          <w:szCs w:val="22"/>
        </w:rPr>
      </w:pPr>
      <w:r w:rsidRPr="00483A5B">
        <w:rPr>
          <w:b/>
          <w:sz w:val="22"/>
        </w:rPr>
        <w:t>13.        Hogyan kell pályázni?</w:t>
      </w:r>
    </w:p>
    <w:p w:rsidR="000A4308" w:rsidRPr="00483A5B" w:rsidRDefault="00B474C2">
      <w:pPr>
        <w:spacing w:before="32"/>
        <w:ind w:left="1599"/>
        <w:rPr>
          <w:sz w:val="22"/>
          <w:szCs w:val="22"/>
        </w:rPr>
      </w:pPr>
      <w:r w:rsidRPr="00483A5B">
        <w:rPr>
          <w:sz w:val="22"/>
        </w:rPr>
        <w:t>13.1</w:t>
      </w:r>
      <w:r w:rsidR="0003445C">
        <w:rPr>
          <w:sz w:val="22"/>
        </w:rPr>
        <w:tab/>
      </w:r>
      <w:r w:rsidRPr="00483A5B">
        <w:rPr>
          <w:sz w:val="22"/>
        </w:rPr>
        <w:t>Közzététel</w:t>
      </w:r>
    </w:p>
    <w:p w:rsidR="000A4308" w:rsidRPr="00483A5B" w:rsidRDefault="00B474C2">
      <w:pPr>
        <w:spacing w:before="37"/>
        <w:ind w:left="1599"/>
        <w:rPr>
          <w:sz w:val="22"/>
          <w:szCs w:val="22"/>
        </w:rPr>
      </w:pPr>
      <w:r w:rsidRPr="00483A5B">
        <w:rPr>
          <w:sz w:val="22"/>
        </w:rPr>
        <w:t>13.2</w:t>
      </w:r>
      <w:r w:rsidR="0003445C">
        <w:rPr>
          <w:sz w:val="22"/>
        </w:rPr>
        <w:tab/>
      </w:r>
      <w:r w:rsidRPr="00483A5B">
        <w:rPr>
          <w:sz w:val="22"/>
        </w:rPr>
        <w:t>Regisztráció a Résztvevői Portálon</w:t>
      </w:r>
    </w:p>
    <w:p w:rsidR="000A4308" w:rsidRPr="00483A5B" w:rsidRDefault="00B474C2">
      <w:pPr>
        <w:spacing w:before="40"/>
        <w:ind w:left="1599"/>
        <w:rPr>
          <w:sz w:val="22"/>
          <w:szCs w:val="22"/>
        </w:rPr>
      </w:pPr>
      <w:r w:rsidRPr="00483A5B">
        <w:rPr>
          <w:spacing w:val="-2"/>
          <w:sz w:val="22"/>
        </w:rPr>
        <w:t>13.3</w:t>
      </w:r>
      <w:r w:rsidRPr="00483A5B">
        <w:tab/>
      </w:r>
      <w:r w:rsidRPr="00483A5B">
        <w:rPr>
          <w:spacing w:val="-2"/>
          <w:sz w:val="22"/>
        </w:rPr>
        <w:t>Pályázatok benyújtása</w:t>
      </w:r>
    </w:p>
    <w:p w:rsidR="000A4308" w:rsidRPr="00483A5B" w:rsidRDefault="00B474C2">
      <w:pPr>
        <w:spacing w:before="37"/>
        <w:ind w:left="1599"/>
        <w:rPr>
          <w:sz w:val="22"/>
          <w:szCs w:val="22"/>
        </w:rPr>
      </w:pPr>
      <w:r w:rsidRPr="00483A5B">
        <w:rPr>
          <w:sz w:val="22"/>
        </w:rPr>
        <w:t>13.4   Kiértékelési eljárás</w:t>
      </w:r>
    </w:p>
    <w:p w:rsidR="000A4308" w:rsidRPr="00483A5B" w:rsidRDefault="00B474C2">
      <w:pPr>
        <w:spacing w:before="37"/>
        <w:ind w:left="1599"/>
        <w:rPr>
          <w:sz w:val="22"/>
          <w:szCs w:val="22"/>
        </w:rPr>
      </w:pPr>
      <w:r w:rsidRPr="00483A5B">
        <w:rPr>
          <w:sz w:val="22"/>
        </w:rPr>
        <w:t>13.5</w:t>
      </w:r>
      <w:r w:rsidRPr="00483A5B">
        <w:tab/>
      </w:r>
      <w:r w:rsidRPr="00483A5B">
        <w:rPr>
          <w:sz w:val="22"/>
        </w:rPr>
        <w:t>Támogatási Határozat</w:t>
      </w:r>
    </w:p>
    <w:p w:rsidR="000A4308" w:rsidRPr="00483A5B" w:rsidRDefault="00B474C2">
      <w:pPr>
        <w:spacing w:before="37"/>
        <w:ind w:left="1599"/>
        <w:rPr>
          <w:sz w:val="22"/>
          <w:szCs w:val="22"/>
        </w:rPr>
      </w:pPr>
      <w:r w:rsidRPr="00483A5B">
        <w:rPr>
          <w:sz w:val="22"/>
        </w:rPr>
        <w:t>13.6</w:t>
      </w:r>
      <w:r w:rsidRPr="00483A5B">
        <w:tab/>
      </w:r>
      <w:r w:rsidRPr="00483A5B">
        <w:rPr>
          <w:sz w:val="22"/>
        </w:rPr>
        <w:t>Alkalmazandó szabályok</w:t>
      </w:r>
    </w:p>
    <w:p w:rsidR="000A4308" w:rsidRPr="00483A5B" w:rsidRDefault="00B474C2">
      <w:pPr>
        <w:spacing w:before="40"/>
        <w:ind w:left="1599"/>
        <w:rPr>
          <w:sz w:val="22"/>
          <w:szCs w:val="22"/>
        </w:rPr>
        <w:sectPr w:rsidR="000A4308" w:rsidRPr="00483A5B">
          <w:pgSz w:w="11920" w:h="16860"/>
          <w:pgMar w:top="1240" w:right="1680" w:bottom="280" w:left="1260" w:header="0" w:footer="771" w:gutter="0"/>
          <w:cols w:space="708"/>
        </w:sectPr>
      </w:pPr>
      <w:r w:rsidRPr="00483A5B">
        <w:rPr>
          <w:sz w:val="22"/>
        </w:rPr>
        <w:t xml:space="preserve">13.7 </w:t>
      </w:r>
      <w:r w:rsidR="0003445C">
        <w:rPr>
          <w:sz w:val="22"/>
        </w:rPr>
        <w:tab/>
      </w:r>
      <w:r w:rsidRPr="00483A5B">
        <w:rPr>
          <w:sz w:val="22"/>
        </w:rPr>
        <w:t>Kapcsolattartók</w:t>
      </w:r>
    </w:p>
    <w:p w:rsidR="000A4308" w:rsidRPr="00483A5B" w:rsidRDefault="00086AAF">
      <w:pPr>
        <w:spacing w:before="72" w:line="240" w:lineRule="exact"/>
        <w:ind w:left="119"/>
        <w:rPr>
          <w:sz w:val="22"/>
          <w:szCs w:val="22"/>
        </w:rPr>
      </w:pPr>
      <w:r w:rsidRPr="00086AAF">
        <w:lastRenderedPageBreak/>
        <w:pict>
          <v:group id="_x0000_s1153" style="position:absolute;left:0;text-align:left;margin-left:64.75pt;margin-top:289.55pt;width:466.05pt;height:17.85pt;z-index:-1333;mso-position-horizontal-relative:page;mso-position-vertical-relative:page" coordorigin="1295,5791" coordsize="9321,357">
            <v:group id="_x0000_s1154" style="position:absolute;left:1311;top:5807;width:9290;height:0" coordorigin="1311,5807" coordsize="9290,0">
              <v:shape id="_x0000_s1161" style="position:absolute;left:1311;top:5807;width:9290;height:0" coordorigin="1311,5807" coordsize="9290,0" path="m1311,5807r9290,e" filled="f" strokeweight=".82pt">
                <v:path arrowok="t"/>
              </v:shape>
              <v:group id="_x0000_s1155" style="position:absolute;left:1311;top:6133;width:9290;height:0" coordorigin="1311,6133" coordsize="9290,0">
                <v:shape id="_x0000_s1160" style="position:absolute;left:1311;top:6133;width:9290;height:0" coordorigin="1311,6133" coordsize="9290,0" path="m1311,6133r9290,e" filled="f" strokeweight=".82pt">
                  <v:path arrowok="t"/>
                </v:shape>
                <v:group id="_x0000_s1156" style="position:absolute;left:1304;top:5799;width:0;height:341" coordorigin="1304,5799" coordsize="0,341">
                  <v:shape id="_x0000_s1159" style="position:absolute;left:1304;top:5799;width:0;height:341" coordorigin="1304,5799" coordsize="0,341" path="m1304,5799r,341e" filled="f" strokeweight=".82pt">
                    <v:path arrowok="t"/>
                  </v:shape>
                  <v:group id="_x0000_s1157" style="position:absolute;left:10608;top:5799;width:0;height:341" coordorigin="10608,5799" coordsize="0,341">
                    <v:shape id="_x0000_s1158" style="position:absolute;left:10608;top:5799;width:0;height:341" coordorigin="10608,5799" coordsize="0,341" path="m10608,5799r,341e" filled="f" strokeweight=".82pt">
                      <v:path arrowok="t"/>
                    </v:shape>
                  </v:group>
                </v:group>
              </v:group>
            </v:group>
            <w10:wrap anchorx="page" anchory="page"/>
          </v:group>
        </w:pict>
      </w:r>
      <w:r w:rsidRPr="00086AAF">
        <w:pict>
          <v:group id="_x0000_s1144" style="position:absolute;left:0;text-align:left;margin-left:64.75pt;margin-top:70.5pt;width:466.05pt;height:18.85pt;z-index:-1334;mso-position-horizontal-relative:page;mso-position-vertical-relative:page" coordorigin="1295,1410" coordsize="9321,377">
            <v:group id="_x0000_s1145" style="position:absolute;left:1311;top:1426;width:9290;height:0" coordorigin="1311,1426" coordsize="9290,0">
              <v:shape id="_x0000_s1152" style="position:absolute;left:1311;top:1426;width:9290;height:0" coordorigin="1311,1426" coordsize="9290,0" path="m1311,1426r9290,e" filled="f" strokeweight=".82pt">
                <v:path arrowok="t"/>
              </v:shape>
              <v:group id="_x0000_s1146" style="position:absolute;left:1311;top:1772;width:9290;height:0" coordorigin="1311,1772" coordsize="9290,0">
                <v:shape id="_x0000_s1151" style="position:absolute;left:1311;top:1772;width:9290;height:0" coordorigin="1311,1772" coordsize="9290,0" path="m1311,1772r9290,e" filled="f" strokeweight=".82pt">
                  <v:path arrowok="t"/>
                </v:shape>
                <v:group id="_x0000_s1147" style="position:absolute;left:1304;top:1418;width:0;height:360" coordorigin="1304,1418" coordsize="0,360">
                  <v:shape id="_x0000_s1150" style="position:absolute;left:1304;top:1418;width:0;height:360" coordorigin="1304,1418" coordsize="0,360" path="m1304,1418r,361e" filled="f" strokeweight=".82pt">
                    <v:path arrowok="t"/>
                  </v:shape>
                  <v:group id="_x0000_s1148" style="position:absolute;left:10608;top:1418;width:0;height:360" coordorigin="10608,1418" coordsize="0,360">
                    <v:shape id="_x0000_s1149" style="position:absolute;left:10608;top:1418;width:0;height:360" coordorigin="10608,1418" coordsize="0,360" path="m10608,1418r,361e" filled="f" strokeweight=".82pt">
                      <v:path arrowok="t"/>
                    </v:shape>
                  </v:group>
                </v:group>
              </v:group>
            </v:group>
            <w10:wrap anchorx="page" anchory="page"/>
          </v:group>
        </w:pict>
      </w:r>
      <w:r w:rsidR="00D6591B" w:rsidRPr="00483A5B">
        <w:rPr>
          <w:b/>
          <w:position w:val="-1"/>
          <w:sz w:val="22"/>
        </w:rPr>
        <w:t>1.          BEVEZETÉS</w:t>
      </w:r>
    </w:p>
    <w:p w:rsidR="000A4308" w:rsidRPr="00483A5B" w:rsidRDefault="000A4308">
      <w:pPr>
        <w:spacing w:before="9" w:line="120" w:lineRule="exact"/>
        <w:rPr>
          <w:sz w:val="12"/>
          <w:szCs w:val="12"/>
        </w:rPr>
      </w:pPr>
    </w:p>
    <w:p w:rsidR="000A4308" w:rsidRPr="00483A5B" w:rsidRDefault="000A4308">
      <w:pPr>
        <w:spacing w:line="200" w:lineRule="exact"/>
      </w:pPr>
    </w:p>
    <w:p w:rsidR="000A4308" w:rsidRPr="00483A5B" w:rsidRDefault="00B474C2">
      <w:pPr>
        <w:spacing w:before="32" w:line="264" w:lineRule="auto"/>
        <w:ind w:left="119" w:right="75"/>
        <w:jc w:val="both"/>
        <w:rPr>
          <w:sz w:val="14"/>
          <w:szCs w:val="14"/>
        </w:rPr>
      </w:pPr>
      <w:r w:rsidRPr="00483A5B">
        <w:rPr>
          <w:spacing w:val="2"/>
          <w:sz w:val="22"/>
        </w:rPr>
        <w:t>A jelen Útmutató alapja az Európai Parlament és az Európa Tanács 2013/XX/YY keltezésű, XX. sz. Rendelete</w:t>
      </w:r>
      <w:r w:rsidR="006F49E8" w:rsidRPr="00483A5B">
        <w:rPr>
          <w:spacing w:val="2"/>
          <w:sz w:val="22"/>
        </w:rPr>
        <w:t>,</w:t>
      </w:r>
      <w:r w:rsidRPr="00483A5B">
        <w:rPr>
          <w:spacing w:val="2"/>
          <w:sz w:val="22"/>
        </w:rPr>
        <w:t xml:space="preserve"> amely egy, az európai kulturális, és kreatív ágazatot támogató program  (KREATÍV EURÓPA)megvalósításáról szól.</w:t>
      </w:r>
    </w:p>
    <w:p w:rsidR="000A4308" w:rsidRPr="00483A5B" w:rsidRDefault="000A4308">
      <w:pPr>
        <w:spacing w:before="20" w:line="280" w:lineRule="exact"/>
        <w:rPr>
          <w:sz w:val="28"/>
          <w:szCs w:val="28"/>
        </w:rPr>
      </w:pPr>
    </w:p>
    <w:p w:rsidR="000A4308" w:rsidRPr="00483A5B" w:rsidRDefault="00B474C2">
      <w:pPr>
        <w:spacing w:line="276" w:lineRule="auto"/>
        <w:ind w:left="119" w:right="77"/>
        <w:jc w:val="both"/>
        <w:rPr>
          <w:sz w:val="22"/>
          <w:szCs w:val="22"/>
        </w:rPr>
      </w:pPr>
      <w:r w:rsidRPr="00483A5B">
        <w:rPr>
          <w:spacing w:val="2"/>
          <w:sz w:val="22"/>
        </w:rPr>
        <w:t xml:space="preserve">A </w:t>
      </w:r>
      <w:r w:rsidR="006F49E8" w:rsidRPr="00483A5B">
        <w:rPr>
          <w:spacing w:val="2"/>
          <w:sz w:val="22"/>
        </w:rPr>
        <w:t>Kreatív Európa</w:t>
      </w:r>
      <w:r w:rsidRPr="00483A5B">
        <w:rPr>
          <w:spacing w:val="2"/>
          <w:sz w:val="22"/>
        </w:rPr>
        <w:t xml:space="preserve"> Program végrehajtása és az egyes európai közösségi támogatások odaítélésével kapcsolatos döntés az Európai Bizottság feladata. A </w:t>
      </w:r>
      <w:r w:rsidR="006F49E8" w:rsidRPr="00483A5B">
        <w:rPr>
          <w:spacing w:val="2"/>
          <w:sz w:val="22"/>
        </w:rPr>
        <w:t xml:space="preserve">Kreatív Európa </w:t>
      </w:r>
      <w:r w:rsidRPr="00483A5B">
        <w:rPr>
          <w:spacing w:val="2"/>
          <w:sz w:val="22"/>
        </w:rPr>
        <w:t>Programot azonban az Európai Bizottság nevében és annak felügyelete alatt az Oktatási, Audiovizuális és Kulturális Ügynökség (EACEA - Education, Audiovisual and Culture Executive Agency) irányítja.</w:t>
      </w:r>
    </w:p>
    <w:p w:rsidR="000A4308" w:rsidRPr="00483A5B" w:rsidRDefault="000A4308">
      <w:pPr>
        <w:spacing w:before="19" w:line="260" w:lineRule="exact"/>
        <w:rPr>
          <w:sz w:val="26"/>
          <w:szCs w:val="26"/>
        </w:rPr>
      </w:pPr>
    </w:p>
    <w:p w:rsidR="000A4308" w:rsidRPr="00483A5B" w:rsidRDefault="00B474C2">
      <w:pPr>
        <w:spacing w:line="260" w:lineRule="exact"/>
        <w:ind w:left="119" w:right="76"/>
        <w:jc w:val="both"/>
        <w:rPr>
          <w:sz w:val="24"/>
          <w:szCs w:val="24"/>
        </w:rPr>
      </w:pPr>
      <w:r w:rsidRPr="00483A5B">
        <w:rPr>
          <w:spacing w:val="-1"/>
          <w:sz w:val="22"/>
        </w:rPr>
        <w:t xml:space="preserve">A Kreatív Európa programról általános </w:t>
      </w:r>
      <w:r w:rsidR="00483A5B" w:rsidRPr="00483A5B">
        <w:rPr>
          <w:spacing w:val="-1"/>
          <w:sz w:val="22"/>
        </w:rPr>
        <w:t>háttér információ</w:t>
      </w:r>
      <w:r w:rsidRPr="00483A5B">
        <w:rPr>
          <w:spacing w:val="-1"/>
          <w:sz w:val="22"/>
        </w:rPr>
        <w:t xml:space="preserve"> található a következő </w:t>
      </w:r>
      <w:r w:rsidRPr="00483A5B">
        <w:rPr>
          <w:spacing w:val="-1"/>
          <w:sz w:val="22"/>
          <w:u w:val="single"/>
        </w:rPr>
        <w:t>linken</w:t>
      </w:r>
      <w:r w:rsidRPr="00483A5B">
        <w:rPr>
          <w:spacing w:val="-1"/>
          <w:sz w:val="22"/>
        </w:rPr>
        <w:t xml:space="preserve"> </w:t>
      </w:r>
      <w:r w:rsidRPr="00483A5B">
        <w:rPr>
          <w:spacing w:val="-53"/>
          <w:sz w:val="24"/>
        </w:rPr>
        <w:t xml:space="preserve"> </w:t>
      </w:r>
      <w:hyperlink r:id="rId9">
        <w:r w:rsidRPr="00483A5B">
          <w:rPr>
            <w:sz w:val="24"/>
            <w:u w:val="single" w:color="000000"/>
          </w:rPr>
          <w:t>http://ec.europa.eu/creative-europe</w:t>
        </w:r>
      </w:hyperlink>
      <w:hyperlink w:history="1">
        <w:r w:rsidRPr="00483A5B">
          <w:rPr>
            <w:sz w:val="24"/>
            <w:u w:val="single" w:color="000000"/>
          </w:rPr>
          <w:t>/</w:t>
        </w:r>
      </w:hyperlink>
    </w:p>
    <w:p w:rsidR="000A4308" w:rsidRPr="00483A5B" w:rsidRDefault="000A4308">
      <w:pPr>
        <w:spacing w:line="160" w:lineRule="exact"/>
        <w:rPr>
          <w:sz w:val="17"/>
          <w:szCs w:val="17"/>
        </w:rPr>
      </w:pPr>
    </w:p>
    <w:p w:rsidR="000A4308" w:rsidRPr="00483A5B" w:rsidRDefault="000A4308">
      <w:pPr>
        <w:spacing w:line="200" w:lineRule="exact"/>
      </w:pPr>
    </w:p>
    <w:p w:rsidR="000A4308" w:rsidRPr="00483A5B" w:rsidRDefault="000A4308">
      <w:pPr>
        <w:spacing w:line="200" w:lineRule="exact"/>
      </w:pPr>
    </w:p>
    <w:p w:rsidR="000A4308" w:rsidRPr="00483A5B" w:rsidRDefault="00B474C2">
      <w:pPr>
        <w:spacing w:before="32" w:line="240" w:lineRule="exact"/>
        <w:ind w:left="119"/>
        <w:rPr>
          <w:sz w:val="22"/>
          <w:szCs w:val="22"/>
        </w:rPr>
      </w:pPr>
      <w:r w:rsidRPr="00483A5B">
        <w:rPr>
          <w:b/>
          <w:position w:val="-1"/>
          <w:sz w:val="22"/>
        </w:rPr>
        <w:t>2. CÉLKITŰZÉSEK - PRIORITÁSOK</w:t>
      </w:r>
    </w:p>
    <w:p w:rsidR="000A4308" w:rsidRPr="00483A5B" w:rsidRDefault="000A4308">
      <w:pPr>
        <w:spacing w:before="6" w:line="120" w:lineRule="exact"/>
        <w:rPr>
          <w:sz w:val="13"/>
          <w:szCs w:val="13"/>
        </w:rPr>
      </w:pPr>
    </w:p>
    <w:p w:rsidR="000A4308" w:rsidRPr="00483A5B" w:rsidRDefault="000A4308">
      <w:pPr>
        <w:spacing w:line="200" w:lineRule="exact"/>
      </w:pPr>
    </w:p>
    <w:p w:rsidR="000A4308" w:rsidRPr="00483A5B" w:rsidRDefault="00B474C2" w:rsidP="006F49E8">
      <w:pPr>
        <w:spacing w:before="32"/>
        <w:ind w:left="119"/>
        <w:jc w:val="both"/>
        <w:rPr>
          <w:sz w:val="22"/>
          <w:szCs w:val="22"/>
        </w:rPr>
      </w:pPr>
      <w:r w:rsidRPr="00483A5B">
        <w:rPr>
          <w:b/>
          <w:sz w:val="22"/>
        </w:rPr>
        <w:t>2.1</w:t>
      </w:r>
      <w:r w:rsidRPr="00483A5B">
        <w:tab/>
      </w:r>
      <w:r w:rsidRPr="00483A5B">
        <w:rPr>
          <w:b/>
          <w:sz w:val="22"/>
        </w:rPr>
        <w:t>Célkitűzések és Prioritások</w:t>
      </w:r>
    </w:p>
    <w:p w:rsidR="000A4308" w:rsidRPr="00483A5B" w:rsidRDefault="000A4308">
      <w:pPr>
        <w:spacing w:before="13" w:line="260" w:lineRule="exact"/>
        <w:rPr>
          <w:sz w:val="26"/>
          <w:szCs w:val="26"/>
        </w:rPr>
      </w:pPr>
    </w:p>
    <w:p w:rsidR="000A4308" w:rsidRPr="00483A5B" w:rsidRDefault="00B474C2" w:rsidP="006F49E8">
      <w:pPr>
        <w:ind w:left="119"/>
        <w:jc w:val="both"/>
        <w:rPr>
          <w:sz w:val="22"/>
          <w:szCs w:val="22"/>
        </w:rPr>
      </w:pPr>
      <w:r w:rsidRPr="00483A5B">
        <w:rPr>
          <w:sz w:val="22"/>
        </w:rPr>
        <w:t xml:space="preserve">A nemzetközi terjesztés elősegítésének konkrét célján túlmenően a MEDIA </w:t>
      </w:r>
      <w:r w:rsidR="00483A5B" w:rsidRPr="00483A5B">
        <w:rPr>
          <w:sz w:val="22"/>
        </w:rPr>
        <w:t>Alprogram</w:t>
      </w:r>
      <w:r w:rsidRPr="00483A5B">
        <w:rPr>
          <w:sz w:val="22"/>
        </w:rPr>
        <w:t xml:space="preserve"> egyik kiemelt célkitűzése az alábbi:</w:t>
      </w:r>
    </w:p>
    <w:p w:rsidR="000A4308" w:rsidRPr="00483A5B" w:rsidRDefault="000A4308">
      <w:pPr>
        <w:spacing w:before="6" w:line="140" w:lineRule="exact"/>
        <w:rPr>
          <w:sz w:val="15"/>
          <w:szCs w:val="15"/>
        </w:rPr>
      </w:pPr>
    </w:p>
    <w:p w:rsidR="000A4308" w:rsidRPr="00483A5B" w:rsidRDefault="00B474C2">
      <w:pPr>
        <w:tabs>
          <w:tab w:val="left" w:pos="460"/>
        </w:tabs>
        <w:spacing w:line="274" w:lineRule="auto"/>
        <w:ind w:left="839" w:right="81" w:hanging="720"/>
        <w:rPr>
          <w:sz w:val="22"/>
          <w:szCs w:val="22"/>
        </w:rPr>
      </w:pPr>
      <w:r w:rsidRPr="00483A5B">
        <w:rPr>
          <w:rFonts w:ascii="Symbol" w:eastAsia="Symbol" w:hAnsi="Symbol" w:cs="Symbol"/>
          <w:sz w:val="22"/>
          <w:szCs w:val="22"/>
        </w:rPr>
        <w:t></w:t>
      </w:r>
      <w:r w:rsidRPr="00483A5B">
        <w:tab/>
      </w:r>
      <w:r w:rsidRPr="00483A5B">
        <w:rPr>
          <w:sz w:val="22"/>
        </w:rPr>
        <w:t>az audiovizuális művek filmszínházi forgalmazásának támogatása transznacionális marketing, brandépítés, forgalmazás és kiállítás segítségével;</w:t>
      </w:r>
    </w:p>
    <w:p w:rsidR="000A4308" w:rsidRPr="00483A5B" w:rsidRDefault="000A4308">
      <w:pPr>
        <w:spacing w:before="2" w:line="120" w:lineRule="exact"/>
        <w:rPr>
          <w:sz w:val="12"/>
          <w:szCs w:val="12"/>
        </w:rPr>
      </w:pPr>
    </w:p>
    <w:p w:rsidR="000A4308" w:rsidRPr="00483A5B" w:rsidRDefault="00B474C2">
      <w:pPr>
        <w:ind w:left="119" w:right="3034"/>
        <w:jc w:val="both"/>
        <w:rPr>
          <w:sz w:val="22"/>
          <w:szCs w:val="22"/>
        </w:rPr>
      </w:pPr>
      <w:r w:rsidRPr="00483A5B">
        <w:rPr>
          <w:spacing w:val="2"/>
          <w:sz w:val="22"/>
        </w:rPr>
        <w:t>A MEDIA Alprogram az alábbi intézkedésekhez nyújt támogatást:</w:t>
      </w:r>
    </w:p>
    <w:p w:rsidR="000A4308" w:rsidRPr="00483A5B" w:rsidRDefault="000A4308">
      <w:pPr>
        <w:spacing w:before="6" w:line="140" w:lineRule="exact"/>
        <w:rPr>
          <w:sz w:val="15"/>
          <w:szCs w:val="15"/>
        </w:rPr>
      </w:pPr>
    </w:p>
    <w:p w:rsidR="000A4308" w:rsidRPr="00483A5B" w:rsidRDefault="00B474C2">
      <w:pPr>
        <w:tabs>
          <w:tab w:val="left" w:pos="960"/>
        </w:tabs>
        <w:spacing w:line="275" w:lineRule="auto"/>
        <w:ind w:left="968" w:right="79" w:hanging="850"/>
        <w:jc w:val="both"/>
        <w:rPr>
          <w:sz w:val="22"/>
          <w:szCs w:val="22"/>
        </w:rPr>
      </w:pPr>
      <w:r w:rsidRPr="00483A5B">
        <w:rPr>
          <w:rFonts w:ascii="Symbol" w:eastAsia="Symbol" w:hAnsi="Symbol" w:cs="Symbol"/>
          <w:sz w:val="22"/>
          <w:szCs w:val="22"/>
        </w:rPr>
        <w:t></w:t>
      </w:r>
      <w:r w:rsidRPr="00483A5B">
        <w:tab/>
      </w:r>
      <w:r w:rsidRPr="00483A5B">
        <w:rPr>
          <w:sz w:val="22"/>
        </w:rPr>
        <w:t>támogatási rendszerek létrehozása a nem hazai európai filmek filmszínházi forgalmazására, illetve valamennyi egyéb platformon történő forgalmazására, valamint a nemzetközi kereskedelmi tevékenységekhez; különös tekintettel az audiovizuális művek feliratozására, szinkronizálására és audio ismertetésére.</w:t>
      </w:r>
    </w:p>
    <w:p w:rsidR="000A4308" w:rsidRPr="00483A5B" w:rsidRDefault="000A4308">
      <w:pPr>
        <w:spacing w:before="9" w:line="120" w:lineRule="exact"/>
        <w:rPr>
          <w:sz w:val="13"/>
          <w:szCs w:val="13"/>
        </w:rPr>
      </w:pPr>
    </w:p>
    <w:p w:rsidR="000A4308" w:rsidRPr="00483A5B" w:rsidRDefault="000A4308">
      <w:pPr>
        <w:spacing w:line="200" w:lineRule="exact"/>
      </w:pPr>
    </w:p>
    <w:p w:rsidR="000A4308" w:rsidRPr="00483A5B" w:rsidRDefault="000A4308">
      <w:pPr>
        <w:spacing w:line="200" w:lineRule="exact"/>
      </w:pPr>
    </w:p>
    <w:p w:rsidR="000A4308" w:rsidRPr="00483A5B" w:rsidRDefault="00B474C2" w:rsidP="006F49E8">
      <w:pPr>
        <w:ind w:left="119"/>
        <w:jc w:val="both"/>
        <w:rPr>
          <w:sz w:val="22"/>
          <w:szCs w:val="22"/>
        </w:rPr>
      </w:pPr>
      <w:r w:rsidRPr="00483A5B">
        <w:rPr>
          <w:b/>
          <w:sz w:val="22"/>
        </w:rPr>
        <w:t>2.2</w:t>
      </w:r>
      <w:r w:rsidRPr="00483A5B">
        <w:tab/>
      </w:r>
      <w:r w:rsidRPr="00483A5B">
        <w:rPr>
          <w:b/>
          <w:sz w:val="22"/>
        </w:rPr>
        <w:t>Megcélzott projektek:</w:t>
      </w:r>
    </w:p>
    <w:p w:rsidR="000A4308" w:rsidRPr="00483A5B" w:rsidRDefault="000A4308">
      <w:pPr>
        <w:spacing w:before="13" w:line="260" w:lineRule="exact"/>
        <w:rPr>
          <w:sz w:val="26"/>
          <w:szCs w:val="26"/>
        </w:rPr>
      </w:pPr>
    </w:p>
    <w:p w:rsidR="000A4308" w:rsidRPr="00483A5B" w:rsidRDefault="00B474C2">
      <w:pPr>
        <w:spacing w:line="276" w:lineRule="auto"/>
        <w:ind w:left="119" w:right="72"/>
        <w:jc w:val="both"/>
        <w:rPr>
          <w:sz w:val="22"/>
          <w:szCs w:val="22"/>
        </w:rPr>
      </w:pPr>
      <w:r w:rsidRPr="00483A5B">
        <w:rPr>
          <w:spacing w:val="-3"/>
          <w:sz w:val="22"/>
        </w:rPr>
        <w:t>A „szelektív” támogatási rendszer célja az, hogy ösztönözze és támogassa az új, nem hazai európai filmek transznacionális forgalmazását azáltal, hogy filmszínházi forgalmazókat a nem hazai európai filmek promóciójába és megfelelő forgalmazásába való befektetésre bátorítja.</w:t>
      </w:r>
    </w:p>
    <w:p w:rsidR="000A4308" w:rsidRPr="00483A5B" w:rsidRDefault="000A4308">
      <w:pPr>
        <w:spacing w:before="11" w:line="280" w:lineRule="exact"/>
        <w:rPr>
          <w:sz w:val="28"/>
          <w:szCs w:val="28"/>
        </w:rPr>
      </w:pPr>
    </w:p>
    <w:p w:rsidR="000A4308" w:rsidRPr="00483A5B" w:rsidRDefault="00B474C2">
      <w:pPr>
        <w:spacing w:line="276" w:lineRule="auto"/>
        <w:ind w:left="119" w:right="76"/>
        <w:rPr>
          <w:sz w:val="22"/>
          <w:szCs w:val="22"/>
        </w:rPr>
      </w:pPr>
      <w:r w:rsidRPr="00483A5B">
        <w:rPr>
          <w:spacing w:val="-3"/>
          <w:sz w:val="22"/>
        </w:rPr>
        <w:t>A rendszer további célja a gyártási és a forgalmazási szektor közötti kapcsolatok fejlesztésének elősegítése, ily módon az európai "nem hazai" filmek piaci részesedésének, és az európai vállalatok versenyhelyzetének javítása.</w:t>
      </w:r>
    </w:p>
    <w:p w:rsidR="000A4308" w:rsidRPr="00483A5B" w:rsidRDefault="000A4308">
      <w:pPr>
        <w:spacing w:before="17" w:line="240" w:lineRule="exact"/>
        <w:rPr>
          <w:sz w:val="24"/>
          <w:szCs w:val="24"/>
        </w:rPr>
      </w:pPr>
    </w:p>
    <w:p w:rsidR="000A4308" w:rsidRPr="00483A5B" w:rsidRDefault="00086AAF">
      <w:pPr>
        <w:spacing w:line="280" w:lineRule="atLeast"/>
        <w:ind w:left="119" w:right="75"/>
        <w:rPr>
          <w:sz w:val="22"/>
          <w:szCs w:val="22"/>
        </w:rPr>
      </w:pPr>
      <w:r w:rsidRPr="00086AAF">
        <w:pict>
          <v:group id="_x0000_s1142" style="position:absolute;left:0;text-align:left;margin-left:70.95pt;margin-top:91.15pt;width:2in;height:0;z-index:-1332;mso-position-horizontal-relative:page" coordorigin="1419,1823" coordsize="2880,0">
            <v:shape id="_x0000_s1143" style="position:absolute;left:1419;top:1823;width:2880;height:0" coordorigin="1419,1823" coordsize="2880,0" path="m1419,1823r2880,e" filled="f" strokeweight=".7pt">
              <v:path arrowok="t"/>
            </v:shape>
            <w10:wrap anchorx="page"/>
          </v:group>
        </w:pict>
      </w:r>
      <w:r w:rsidR="00D6591B" w:rsidRPr="00483A5B">
        <w:rPr>
          <w:spacing w:val="-3"/>
          <w:sz w:val="22"/>
        </w:rPr>
        <w:t>Pályázati Felhívásunk olyan európai vállalatokat céloz meg, amelyek tevékenysége hozzájárul a fenti célok megvalósításához, különös tekintettel a filmforgalmazási vállalatokra.</w:t>
      </w: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before="3" w:line="280" w:lineRule="exact"/>
        <w:rPr>
          <w:sz w:val="28"/>
          <w:szCs w:val="28"/>
        </w:rPr>
      </w:pPr>
    </w:p>
    <w:p w:rsidR="000A4308" w:rsidRPr="00483A5B" w:rsidRDefault="00B474C2">
      <w:pPr>
        <w:spacing w:before="44"/>
        <w:ind w:left="119"/>
        <w:sectPr w:rsidR="000A4308" w:rsidRPr="00483A5B">
          <w:pgSz w:w="11920" w:h="16860"/>
          <w:pgMar w:top="1380" w:right="1300" w:bottom="280" w:left="1300" w:header="0" w:footer="771" w:gutter="0"/>
          <w:cols w:space="708"/>
        </w:sectPr>
      </w:pPr>
      <w:r w:rsidRPr="00483A5B">
        <w:rPr>
          <w:position w:val="9"/>
          <w:sz w:val="13"/>
        </w:rPr>
        <w:t>1 Közzétéve: EK Hivatalos Közlöny (Official Journal), dátum: 2013/XX/YY (OJ.XX oldalszám: XX) .</w:t>
      </w:r>
    </w:p>
    <w:p w:rsidR="000A4308" w:rsidRPr="00483A5B" w:rsidRDefault="00086AAF">
      <w:pPr>
        <w:spacing w:before="72" w:line="240" w:lineRule="exact"/>
        <w:ind w:left="119"/>
        <w:rPr>
          <w:sz w:val="22"/>
          <w:szCs w:val="22"/>
        </w:rPr>
      </w:pPr>
      <w:r w:rsidRPr="00086AAF">
        <w:lastRenderedPageBreak/>
        <w:pict>
          <v:group id="_x0000_s1133" style="position:absolute;left:0;text-align:left;margin-left:64.75pt;margin-top:615.15pt;width:466.05pt;height:18.8pt;z-index:-1329;mso-position-horizontal-relative:page;mso-position-vertical-relative:page" coordorigin="1295,12303" coordsize="9321,376">
            <v:group id="_x0000_s1134" style="position:absolute;left:1311;top:12319;width:9290;height:0" coordorigin="1311,12319" coordsize="9290,0">
              <v:shape id="_x0000_s1141" style="position:absolute;left:1311;top:12319;width:9290;height:0" coordorigin="1311,12319" coordsize="9290,0" path="m1311,12319r9290,e" filled="f" strokeweight=".82pt">
                <v:path arrowok="t"/>
              </v:shape>
              <v:group id="_x0000_s1135" style="position:absolute;left:1311;top:12664;width:9290;height:0" coordorigin="1311,12664" coordsize="9290,0">
                <v:shape id="_x0000_s1140" style="position:absolute;left:1311;top:12664;width:9290;height:0" coordorigin="1311,12664" coordsize="9290,0" path="m1311,12664r9290,e" filled="f" strokeweight=".82pt">
                  <v:path arrowok="t"/>
                </v:shape>
                <v:group id="_x0000_s1136" style="position:absolute;left:1304;top:12312;width:0;height:360" coordorigin="1304,12312" coordsize="0,360">
                  <v:shape id="_x0000_s1139" style="position:absolute;left:1304;top:12312;width:0;height:360" coordorigin="1304,12312" coordsize="0,360" path="m1304,12312r,360e" filled="f" strokeweight=".82pt">
                    <v:path arrowok="t"/>
                  </v:shape>
                  <v:group id="_x0000_s1137" style="position:absolute;left:10608;top:12312;width:0;height:360" coordorigin="10608,12312" coordsize="0,360">
                    <v:shape id="_x0000_s1138" style="position:absolute;left:10608;top:12312;width:0;height:360" coordorigin="10608,12312" coordsize="0,360" path="m10608,12312r,360e" filled="f" strokeweight=".82pt">
                      <v:path arrowok="t"/>
                    </v:shape>
                  </v:group>
                </v:group>
              </v:group>
            </v:group>
            <w10:wrap anchorx="page" anchory="page"/>
          </v:group>
        </w:pict>
      </w:r>
      <w:r w:rsidRPr="00086AAF">
        <w:pict>
          <v:group id="_x0000_s1124" style="position:absolute;left:0;text-align:left;margin-left:64.75pt;margin-top:437.05pt;width:466.05pt;height:18.85pt;z-index:-1330;mso-position-horizontal-relative:page;mso-position-vertical-relative:page" coordorigin="1295,8741" coordsize="9321,377">
            <v:group id="_x0000_s1125" style="position:absolute;left:1311;top:8756;width:9290;height:0" coordorigin="1311,8756" coordsize="9290,0">
              <v:shape id="_x0000_s1132" style="position:absolute;left:1311;top:8756;width:9290;height:0" coordorigin="1311,8756" coordsize="9290,0" path="m1311,8756r9290,e" filled="f" strokeweight=".82pt">
                <v:path arrowok="t"/>
              </v:shape>
              <v:group id="_x0000_s1126" style="position:absolute;left:1311;top:9102;width:9290;height:0" coordorigin="1311,9102" coordsize="9290,0">
                <v:shape id="_x0000_s1131" style="position:absolute;left:1311;top:9102;width:9290;height:0" coordorigin="1311,9102" coordsize="9290,0" path="m1311,9102r9290,e" filled="f" strokeweight=".82pt">
                  <v:path arrowok="t"/>
                </v:shape>
                <v:group id="_x0000_s1127" style="position:absolute;left:1304;top:8749;width:0;height:360" coordorigin="1304,8749" coordsize="0,360">
                  <v:shape id="_x0000_s1130" style="position:absolute;left:1304;top:8749;width:0;height:360" coordorigin="1304,8749" coordsize="0,360" path="m1304,8749r,360e" filled="f" strokeweight=".82pt">
                    <v:path arrowok="t"/>
                  </v:shape>
                  <v:group id="_x0000_s1128" style="position:absolute;left:10608;top:8749;width:0;height:360" coordorigin="10608,8749" coordsize="0,360">
                    <v:shape id="_x0000_s1129" style="position:absolute;left:10608;top:8749;width:0;height:360" coordorigin="10608,8749" coordsize="0,360" path="m10608,8749r,360e" filled="f" strokeweight=".82pt">
                      <v:path arrowok="t"/>
                    </v:shape>
                  </v:group>
                </v:group>
              </v:group>
            </v:group>
            <w10:wrap anchorx="page" anchory="page"/>
          </v:group>
        </w:pict>
      </w:r>
      <w:r w:rsidRPr="00086AAF">
        <w:pict>
          <v:group id="_x0000_s1115" style="position:absolute;left:0;text-align:left;margin-left:64.75pt;margin-top:70.5pt;width:466.05pt;height:18.85pt;z-index:-1331;mso-position-horizontal-relative:page;mso-position-vertical-relative:page" coordorigin="1295,1410" coordsize="9321,377">
            <v:group id="_x0000_s1116" style="position:absolute;left:1311;top:1426;width:9290;height:0" coordorigin="1311,1426" coordsize="9290,0">
              <v:shape id="_x0000_s1123" style="position:absolute;left:1311;top:1426;width:9290;height:0" coordorigin="1311,1426" coordsize="9290,0" path="m1311,1426r9290,e" filled="f" strokeweight=".82pt">
                <v:path arrowok="t"/>
              </v:shape>
              <v:group id="_x0000_s1117" style="position:absolute;left:1311;top:1772;width:9290;height:0" coordorigin="1311,1772" coordsize="9290,0">
                <v:shape id="_x0000_s1122" style="position:absolute;left:1311;top:1772;width:9290;height:0" coordorigin="1311,1772" coordsize="9290,0" path="m1311,1772r9290,e" filled="f" strokeweight=".82pt">
                  <v:path arrowok="t"/>
                </v:shape>
                <v:group id="_x0000_s1118" style="position:absolute;left:1304;top:1418;width:0;height:360" coordorigin="1304,1418" coordsize="0,360">
                  <v:shape id="_x0000_s1121" style="position:absolute;left:1304;top:1418;width:0;height:360" coordorigin="1304,1418" coordsize="0,360" path="m1304,1418r,361e" filled="f" strokeweight=".82pt">
                    <v:path arrowok="t"/>
                  </v:shape>
                  <v:group id="_x0000_s1119" style="position:absolute;left:10608;top:1418;width:0;height:360" coordorigin="10608,1418" coordsize="0,360">
                    <v:shape id="_x0000_s1120" style="position:absolute;left:10608;top:1418;width:0;height:360" coordorigin="10608,1418" coordsize="0,360" path="m10608,1418r,361e" filled="f" strokeweight=".82pt">
                      <v:path arrowok="t"/>
                    </v:shape>
                  </v:group>
                </v:group>
              </v:group>
            </v:group>
            <w10:wrap anchorx="page" anchory="page"/>
          </v:group>
        </w:pict>
      </w:r>
      <w:r w:rsidR="00D6591B" w:rsidRPr="00483A5B">
        <w:rPr>
          <w:b/>
          <w:spacing w:val="-2"/>
          <w:position w:val="-1"/>
          <w:sz w:val="22"/>
        </w:rPr>
        <w:t>3. NAPTÁR</w:t>
      </w: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before="15" w:line="240" w:lineRule="exact"/>
        <w:rPr>
          <w:sz w:val="24"/>
          <w:szCs w:val="24"/>
        </w:rPr>
      </w:pPr>
    </w:p>
    <w:tbl>
      <w:tblPr>
        <w:tblW w:w="0" w:type="auto"/>
        <w:tblInd w:w="113" w:type="dxa"/>
        <w:tblCellMar>
          <w:left w:w="0" w:type="dxa"/>
          <w:right w:w="0" w:type="dxa"/>
        </w:tblCellMar>
        <w:tblLook w:val="01E0"/>
      </w:tblPr>
      <w:tblGrid>
        <w:gridCol w:w="298"/>
        <w:gridCol w:w="2627"/>
        <w:gridCol w:w="3211"/>
        <w:gridCol w:w="3503"/>
      </w:tblGrid>
      <w:tr w:rsidR="000A4308" w:rsidRPr="00483A5B" w:rsidTr="00483A5B">
        <w:trPr>
          <w:trHeight w:hRule="exact" w:val="310"/>
        </w:trPr>
        <w:tc>
          <w:tcPr>
            <w:tcW w:w="0" w:type="auto"/>
            <w:tcBorders>
              <w:top w:val="single" w:sz="5" w:space="0" w:color="000000"/>
              <w:left w:val="single" w:sz="5" w:space="0" w:color="000000"/>
              <w:bottom w:val="single" w:sz="5" w:space="0" w:color="000000"/>
              <w:right w:val="single" w:sz="5" w:space="0" w:color="000000"/>
            </w:tcBorders>
          </w:tcPr>
          <w:p w:rsidR="000A4308" w:rsidRPr="00483A5B" w:rsidRDefault="000A4308"/>
        </w:tc>
        <w:tc>
          <w:tcPr>
            <w:tcW w:w="0" w:type="auto"/>
            <w:tcBorders>
              <w:top w:val="single" w:sz="5" w:space="0" w:color="000000"/>
              <w:left w:val="single" w:sz="5" w:space="0" w:color="000000"/>
              <w:bottom w:val="single" w:sz="5" w:space="0" w:color="000000"/>
              <w:right w:val="single" w:sz="5" w:space="0" w:color="000000"/>
            </w:tcBorders>
          </w:tcPr>
          <w:p w:rsidR="000A4308" w:rsidRPr="00483A5B" w:rsidRDefault="00B474C2">
            <w:pPr>
              <w:spacing w:line="240" w:lineRule="exact"/>
              <w:ind w:left="102"/>
              <w:rPr>
                <w:sz w:val="22"/>
                <w:szCs w:val="22"/>
              </w:rPr>
            </w:pPr>
            <w:r w:rsidRPr="00483A5B">
              <w:rPr>
                <w:b/>
                <w:sz w:val="22"/>
              </w:rPr>
              <w:t>Fázisok</w:t>
            </w:r>
          </w:p>
        </w:tc>
        <w:tc>
          <w:tcPr>
            <w:tcW w:w="0" w:type="auto"/>
            <w:gridSpan w:val="2"/>
            <w:tcBorders>
              <w:top w:val="single" w:sz="5" w:space="0" w:color="000000"/>
              <w:left w:val="single" w:sz="5" w:space="0" w:color="000000"/>
              <w:bottom w:val="single" w:sz="5" w:space="0" w:color="000000"/>
              <w:right w:val="single" w:sz="5" w:space="0" w:color="000000"/>
            </w:tcBorders>
          </w:tcPr>
          <w:p w:rsidR="000A4308" w:rsidRPr="00483A5B" w:rsidRDefault="00B474C2">
            <w:pPr>
              <w:spacing w:line="240" w:lineRule="exact"/>
              <w:ind w:left="1730"/>
              <w:rPr>
                <w:sz w:val="22"/>
                <w:szCs w:val="22"/>
              </w:rPr>
            </w:pPr>
            <w:r w:rsidRPr="00483A5B">
              <w:rPr>
                <w:b/>
                <w:spacing w:val="-1"/>
                <w:sz w:val="22"/>
              </w:rPr>
              <w:t>Dátum, vagy jelzett időtartam</w:t>
            </w:r>
          </w:p>
        </w:tc>
      </w:tr>
      <w:tr w:rsidR="000A4308" w:rsidRPr="00483A5B" w:rsidTr="005A1CC7">
        <w:trPr>
          <w:trHeight w:hRule="exact" w:val="431"/>
        </w:trPr>
        <w:tc>
          <w:tcPr>
            <w:tcW w:w="0" w:type="auto"/>
            <w:tcBorders>
              <w:top w:val="single" w:sz="5" w:space="0" w:color="000000"/>
              <w:left w:val="single" w:sz="5" w:space="0" w:color="000000"/>
              <w:bottom w:val="single" w:sz="5" w:space="0" w:color="000000"/>
              <w:right w:val="single" w:sz="5" w:space="0" w:color="000000"/>
            </w:tcBorders>
          </w:tcPr>
          <w:p w:rsidR="000A4308" w:rsidRPr="00483A5B" w:rsidRDefault="00B474C2">
            <w:pPr>
              <w:spacing w:line="240" w:lineRule="exact"/>
              <w:ind w:left="102"/>
              <w:rPr>
                <w:sz w:val="22"/>
                <w:szCs w:val="22"/>
              </w:rPr>
            </w:pPr>
            <w:r w:rsidRPr="00483A5B">
              <w:rPr>
                <w:sz w:val="22"/>
              </w:rPr>
              <w:t>a)</w:t>
            </w:r>
          </w:p>
        </w:tc>
        <w:tc>
          <w:tcPr>
            <w:tcW w:w="0" w:type="auto"/>
            <w:tcBorders>
              <w:top w:val="single" w:sz="5" w:space="0" w:color="000000"/>
              <w:left w:val="single" w:sz="5" w:space="0" w:color="000000"/>
              <w:bottom w:val="single" w:sz="5" w:space="0" w:color="000000"/>
              <w:right w:val="single" w:sz="5" w:space="0" w:color="000000"/>
            </w:tcBorders>
          </w:tcPr>
          <w:p w:rsidR="000A4308" w:rsidRPr="00483A5B" w:rsidRDefault="00B474C2">
            <w:pPr>
              <w:spacing w:line="240" w:lineRule="exact"/>
              <w:ind w:left="102"/>
              <w:rPr>
                <w:sz w:val="22"/>
                <w:szCs w:val="22"/>
              </w:rPr>
            </w:pPr>
            <w:r w:rsidRPr="00483A5B">
              <w:rPr>
                <w:sz w:val="22"/>
              </w:rPr>
              <w:t>Pályázati felhívás közzététele:</w:t>
            </w:r>
          </w:p>
        </w:tc>
        <w:tc>
          <w:tcPr>
            <w:tcW w:w="0" w:type="auto"/>
            <w:gridSpan w:val="2"/>
            <w:tcBorders>
              <w:top w:val="single" w:sz="5" w:space="0" w:color="000000"/>
              <w:left w:val="single" w:sz="5" w:space="0" w:color="000000"/>
              <w:bottom w:val="nil"/>
              <w:right w:val="single" w:sz="5" w:space="0" w:color="000000"/>
            </w:tcBorders>
          </w:tcPr>
          <w:p w:rsidR="000A4308" w:rsidRPr="00483A5B" w:rsidRDefault="00B474C2">
            <w:pPr>
              <w:spacing w:line="240" w:lineRule="exact"/>
              <w:ind w:left="2164" w:right="2165"/>
              <w:jc w:val="center"/>
              <w:rPr>
                <w:sz w:val="22"/>
                <w:szCs w:val="22"/>
              </w:rPr>
            </w:pPr>
            <w:r w:rsidRPr="00483A5B">
              <w:rPr>
                <w:spacing w:val="-1"/>
                <w:sz w:val="22"/>
              </w:rPr>
              <w:t xml:space="preserve">2013 </w:t>
            </w:r>
            <w:r w:rsidR="00483A5B" w:rsidRPr="00483A5B">
              <w:rPr>
                <w:spacing w:val="-1"/>
                <w:sz w:val="22"/>
              </w:rPr>
              <w:t>December</w:t>
            </w:r>
          </w:p>
        </w:tc>
      </w:tr>
      <w:tr w:rsidR="000A4308" w:rsidRPr="00483A5B" w:rsidTr="00483A5B">
        <w:trPr>
          <w:trHeight w:hRule="exact" w:val="593"/>
        </w:trPr>
        <w:tc>
          <w:tcPr>
            <w:tcW w:w="0" w:type="auto"/>
            <w:tcBorders>
              <w:top w:val="single" w:sz="5" w:space="0" w:color="000000"/>
              <w:left w:val="single" w:sz="5" w:space="0" w:color="000000"/>
              <w:bottom w:val="single" w:sz="5" w:space="0" w:color="000000"/>
              <w:right w:val="single" w:sz="5" w:space="0" w:color="000000"/>
            </w:tcBorders>
          </w:tcPr>
          <w:p w:rsidR="000A4308" w:rsidRPr="00483A5B" w:rsidRDefault="00B474C2">
            <w:pPr>
              <w:spacing w:line="240" w:lineRule="exact"/>
              <w:ind w:left="102"/>
              <w:rPr>
                <w:sz w:val="22"/>
                <w:szCs w:val="22"/>
              </w:rPr>
            </w:pPr>
            <w:r w:rsidRPr="00483A5B">
              <w:rPr>
                <w:sz w:val="22"/>
              </w:rPr>
              <w:t>b)</w:t>
            </w:r>
          </w:p>
        </w:tc>
        <w:tc>
          <w:tcPr>
            <w:tcW w:w="0" w:type="auto"/>
            <w:tcBorders>
              <w:top w:val="single" w:sz="5" w:space="0" w:color="000000"/>
              <w:left w:val="single" w:sz="5" w:space="0" w:color="000000"/>
              <w:bottom w:val="single" w:sz="5" w:space="0" w:color="000000"/>
              <w:right w:val="single" w:sz="5" w:space="0" w:color="000000"/>
            </w:tcBorders>
          </w:tcPr>
          <w:p w:rsidR="000A4308" w:rsidRPr="00483A5B" w:rsidRDefault="00B474C2">
            <w:pPr>
              <w:spacing w:line="240" w:lineRule="exact"/>
              <w:ind w:left="102"/>
              <w:rPr>
                <w:sz w:val="22"/>
                <w:szCs w:val="22"/>
              </w:rPr>
            </w:pPr>
            <w:r w:rsidRPr="00483A5B">
              <w:rPr>
                <w:spacing w:val="-1"/>
                <w:sz w:val="22"/>
              </w:rPr>
              <w:t xml:space="preserve">Pályázatok benyújtásának </w:t>
            </w:r>
          </w:p>
          <w:p w:rsidR="000A4308" w:rsidRPr="00483A5B" w:rsidRDefault="00B474C2">
            <w:pPr>
              <w:spacing w:before="40"/>
              <w:ind w:left="102"/>
              <w:rPr>
                <w:sz w:val="22"/>
                <w:szCs w:val="22"/>
              </w:rPr>
            </w:pPr>
            <w:r w:rsidRPr="00483A5B">
              <w:rPr>
                <w:sz w:val="22"/>
              </w:rPr>
              <w:t>határideje</w:t>
            </w:r>
          </w:p>
        </w:tc>
        <w:tc>
          <w:tcPr>
            <w:tcW w:w="0" w:type="auto"/>
            <w:tcBorders>
              <w:top w:val="single" w:sz="5" w:space="0" w:color="000000"/>
              <w:left w:val="single" w:sz="5" w:space="0" w:color="000000"/>
              <w:bottom w:val="single" w:sz="5" w:space="0" w:color="000000"/>
              <w:right w:val="single" w:sz="5" w:space="0" w:color="000000"/>
            </w:tcBorders>
          </w:tcPr>
          <w:p w:rsidR="000A4308" w:rsidRPr="00483A5B" w:rsidRDefault="00B474C2">
            <w:pPr>
              <w:spacing w:line="240" w:lineRule="exact"/>
              <w:ind w:left="102"/>
              <w:rPr>
                <w:sz w:val="22"/>
                <w:szCs w:val="22"/>
              </w:rPr>
            </w:pPr>
            <w:r w:rsidRPr="00483A5B">
              <w:rPr>
                <w:b/>
                <w:sz w:val="22"/>
              </w:rPr>
              <w:t>2014. február 28.</w:t>
            </w:r>
          </w:p>
          <w:p w:rsidR="000A4308" w:rsidRPr="00483A5B" w:rsidRDefault="00B474C2">
            <w:pPr>
              <w:spacing w:before="40"/>
              <w:ind w:left="102"/>
              <w:rPr>
                <w:sz w:val="22"/>
                <w:szCs w:val="22"/>
              </w:rPr>
            </w:pPr>
            <w:r w:rsidRPr="00483A5B">
              <w:rPr>
                <w:spacing w:val="1"/>
                <w:sz w:val="22"/>
              </w:rPr>
              <w:t>12:00 óra (Brüsszeli idő szerint)</w:t>
            </w:r>
          </w:p>
        </w:tc>
        <w:tc>
          <w:tcPr>
            <w:tcW w:w="0" w:type="auto"/>
            <w:tcBorders>
              <w:top w:val="single" w:sz="5" w:space="0" w:color="000000"/>
              <w:left w:val="single" w:sz="5" w:space="0" w:color="000000"/>
              <w:bottom w:val="single" w:sz="5" w:space="0" w:color="000000"/>
              <w:right w:val="single" w:sz="5" w:space="0" w:color="000000"/>
            </w:tcBorders>
          </w:tcPr>
          <w:p w:rsidR="000A4308" w:rsidRPr="00483A5B" w:rsidRDefault="00B474C2">
            <w:pPr>
              <w:spacing w:line="240" w:lineRule="exact"/>
              <w:ind w:left="102"/>
              <w:rPr>
                <w:sz w:val="22"/>
                <w:szCs w:val="22"/>
              </w:rPr>
            </w:pPr>
            <w:r w:rsidRPr="00483A5B">
              <w:rPr>
                <w:b/>
                <w:sz w:val="22"/>
              </w:rPr>
              <w:t>2014 Július 2.</w:t>
            </w:r>
          </w:p>
          <w:p w:rsidR="000A4308" w:rsidRPr="00483A5B" w:rsidRDefault="00B474C2">
            <w:pPr>
              <w:spacing w:before="40"/>
              <w:ind w:left="102"/>
              <w:rPr>
                <w:sz w:val="22"/>
                <w:szCs w:val="22"/>
              </w:rPr>
            </w:pPr>
            <w:r w:rsidRPr="00483A5B">
              <w:rPr>
                <w:spacing w:val="-1"/>
                <w:sz w:val="22"/>
              </w:rPr>
              <w:t>12:00 óra (Brüsszeli idő szerint)</w:t>
            </w:r>
          </w:p>
        </w:tc>
      </w:tr>
      <w:tr w:rsidR="000A4308" w:rsidRPr="00483A5B" w:rsidTr="00483A5B">
        <w:trPr>
          <w:trHeight w:hRule="exact" w:val="540"/>
        </w:trPr>
        <w:tc>
          <w:tcPr>
            <w:tcW w:w="0" w:type="auto"/>
            <w:tcBorders>
              <w:top w:val="single" w:sz="5" w:space="0" w:color="000000"/>
              <w:left w:val="single" w:sz="5" w:space="0" w:color="000000"/>
              <w:bottom w:val="single" w:sz="5" w:space="0" w:color="000000"/>
              <w:right w:val="single" w:sz="5" w:space="0" w:color="000000"/>
            </w:tcBorders>
          </w:tcPr>
          <w:p w:rsidR="000A4308" w:rsidRPr="00483A5B" w:rsidRDefault="00B474C2">
            <w:pPr>
              <w:spacing w:line="240" w:lineRule="exact"/>
              <w:ind w:left="102"/>
              <w:rPr>
                <w:sz w:val="22"/>
                <w:szCs w:val="22"/>
              </w:rPr>
            </w:pPr>
            <w:r w:rsidRPr="00483A5B">
              <w:rPr>
                <w:sz w:val="22"/>
              </w:rPr>
              <w:t>c)</w:t>
            </w:r>
          </w:p>
        </w:tc>
        <w:tc>
          <w:tcPr>
            <w:tcW w:w="0" w:type="auto"/>
            <w:tcBorders>
              <w:top w:val="single" w:sz="5" w:space="0" w:color="000000"/>
              <w:left w:val="single" w:sz="5" w:space="0" w:color="000000"/>
              <w:bottom w:val="single" w:sz="5" w:space="0" w:color="000000"/>
              <w:right w:val="single" w:sz="5" w:space="0" w:color="000000"/>
            </w:tcBorders>
          </w:tcPr>
          <w:p w:rsidR="000A4308" w:rsidRPr="00483A5B" w:rsidRDefault="00B474C2">
            <w:pPr>
              <w:spacing w:line="240" w:lineRule="exact"/>
              <w:ind w:left="102"/>
              <w:rPr>
                <w:sz w:val="22"/>
                <w:szCs w:val="22"/>
              </w:rPr>
            </w:pPr>
            <w:r w:rsidRPr="00483A5B">
              <w:rPr>
                <w:sz w:val="22"/>
              </w:rPr>
              <w:t>Kiértékelési periódus</w:t>
            </w:r>
          </w:p>
        </w:tc>
        <w:tc>
          <w:tcPr>
            <w:tcW w:w="0" w:type="auto"/>
            <w:tcBorders>
              <w:top w:val="single" w:sz="5" w:space="0" w:color="000000"/>
              <w:left w:val="single" w:sz="5" w:space="0" w:color="000000"/>
              <w:bottom w:val="single" w:sz="5" w:space="0" w:color="000000"/>
              <w:right w:val="single" w:sz="5" w:space="0" w:color="000000"/>
            </w:tcBorders>
          </w:tcPr>
          <w:p w:rsidR="000A4308" w:rsidRPr="00483A5B" w:rsidRDefault="00B474C2">
            <w:pPr>
              <w:spacing w:line="240" w:lineRule="exact"/>
              <w:ind w:left="102"/>
              <w:rPr>
                <w:sz w:val="22"/>
                <w:szCs w:val="22"/>
              </w:rPr>
            </w:pPr>
            <w:r w:rsidRPr="00483A5B">
              <w:rPr>
                <w:sz w:val="22"/>
              </w:rPr>
              <w:t>2014 március-június</w:t>
            </w:r>
          </w:p>
        </w:tc>
        <w:tc>
          <w:tcPr>
            <w:tcW w:w="0" w:type="auto"/>
            <w:tcBorders>
              <w:top w:val="single" w:sz="5" w:space="0" w:color="000000"/>
              <w:left w:val="single" w:sz="5" w:space="0" w:color="000000"/>
              <w:bottom w:val="single" w:sz="5" w:space="0" w:color="000000"/>
              <w:right w:val="single" w:sz="5" w:space="0" w:color="000000"/>
            </w:tcBorders>
          </w:tcPr>
          <w:p w:rsidR="000A4308" w:rsidRPr="00483A5B" w:rsidRDefault="00B474C2">
            <w:pPr>
              <w:spacing w:line="240" w:lineRule="exact"/>
              <w:ind w:left="102"/>
              <w:rPr>
                <w:sz w:val="22"/>
                <w:szCs w:val="22"/>
              </w:rPr>
            </w:pPr>
            <w:r w:rsidRPr="00483A5B">
              <w:rPr>
                <w:spacing w:val="3"/>
                <w:sz w:val="22"/>
              </w:rPr>
              <w:t>2014 július-október</w:t>
            </w:r>
          </w:p>
        </w:tc>
      </w:tr>
      <w:tr w:rsidR="000A4308" w:rsidRPr="00483A5B" w:rsidTr="00483A5B">
        <w:trPr>
          <w:trHeight w:hRule="exact" w:val="614"/>
        </w:trPr>
        <w:tc>
          <w:tcPr>
            <w:tcW w:w="0" w:type="auto"/>
            <w:tcBorders>
              <w:top w:val="single" w:sz="5" w:space="0" w:color="000000"/>
              <w:left w:val="single" w:sz="5" w:space="0" w:color="000000"/>
              <w:bottom w:val="single" w:sz="5" w:space="0" w:color="000000"/>
              <w:right w:val="single" w:sz="5" w:space="0" w:color="000000"/>
            </w:tcBorders>
          </w:tcPr>
          <w:p w:rsidR="000A4308" w:rsidRPr="00483A5B" w:rsidRDefault="00B474C2">
            <w:pPr>
              <w:spacing w:line="240" w:lineRule="exact"/>
              <w:ind w:left="102"/>
              <w:rPr>
                <w:sz w:val="22"/>
                <w:szCs w:val="22"/>
              </w:rPr>
            </w:pPr>
            <w:r w:rsidRPr="00483A5B">
              <w:rPr>
                <w:sz w:val="22"/>
              </w:rPr>
              <w:t>d)</w:t>
            </w:r>
          </w:p>
        </w:tc>
        <w:tc>
          <w:tcPr>
            <w:tcW w:w="0" w:type="auto"/>
            <w:tcBorders>
              <w:top w:val="single" w:sz="5" w:space="0" w:color="000000"/>
              <w:left w:val="single" w:sz="5" w:space="0" w:color="000000"/>
              <w:bottom w:val="single" w:sz="5" w:space="0" w:color="000000"/>
              <w:right w:val="single" w:sz="5" w:space="0" w:color="000000"/>
            </w:tcBorders>
          </w:tcPr>
          <w:p w:rsidR="000A4308" w:rsidRPr="00483A5B" w:rsidRDefault="00B474C2">
            <w:pPr>
              <w:spacing w:line="240" w:lineRule="exact"/>
              <w:ind w:left="102"/>
              <w:rPr>
                <w:sz w:val="22"/>
                <w:szCs w:val="22"/>
              </w:rPr>
            </w:pPr>
            <w:r w:rsidRPr="00483A5B">
              <w:rPr>
                <w:spacing w:val="-4"/>
                <w:sz w:val="22"/>
              </w:rPr>
              <w:t>Pályázóknak szóló információ</w:t>
            </w:r>
          </w:p>
        </w:tc>
        <w:tc>
          <w:tcPr>
            <w:tcW w:w="0" w:type="auto"/>
            <w:tcBorders>
              <w:top w:val="single" w:sz="5" w:space="0" w:color="000000"/>
              <w:left w:val="single" w:sz="5" w:space="0" w:color="000000"/>
              <w:bottom w:val="single" w:sz="5" w:space="0" w:color="000000"/>
              <w:right w:val="single" w:sz="5" w:space="0" w:color="000000"/>
            </w:tcBorders>
          </w:tcPr>
          <w:p w:rsidR="000A4308" w:rsidRPr="00483A5B" w:rsidRDefault="00B474C2">
            <w:pPr>
              <w:spacing w:line="240" w:lineRule="exact"/>
              <w:ind w:left="102"/>
              <w:rPr>
                <w:sz w:val="22"/>
                <w:szCs w:val="22"/>
              </w:rPr>
            </w:pPr>
            <w:r w:rsidRPr="00483A5B">
              <w:rPr>
                <w:spacing w:val="3"/>
                <w:sz w:val="22"/>
              </w:rPr>
              <w:t>2014. július</w:t>
            </w:r>
          </w:p>
        </w:tc>
        <w:tc>
          <w:tcPr>
            <w:tcW w:w="0" w:type="auto"/>
            <w:tcBorders>
              <w:top w:val="single" w:sz="5" w:space="0" w:color="000000"/>
              <w:left w:val="single" w:sz="5" w:space="0" w:color="000000"/>
              <w:bottom w:val="single" w:sz="5" w:space="0" w:color="000000"/>
              <w:right w:val="single" w:sz="5" w:space="0" w:color="000000"/>
            </w:tcBorders>
          </w:tcPr>
          <w:p w:rsidR="000A4308" w:rsidRPr="00483A5B" w:rsidRDefault="00B474C2">
            <w:pPr>
              <w:spacing w:line="240" w:lineRule="exact"/>
              <w:ind w:left="102"/>
              <w:rPr>
                <w:sz w:val="22"/>
                <w:szCs w:val="22"/>
              </w:rPr>
            </w:pPr>
            <w:r w:rsidRPr="00483A5B">
              <w:rPr>
                <w:spacing w:val="-1"/>
                <w:sz w:val="22"/>
              </w:rPr>
              <w:t>2014. november</w:t>
            </w:r>
          </w:p>
        </w:tc>
      </w:tr>
      <w:tr w:rsidR="000A4308" w:rsidRPr="00483A5B" w:rsidTr="00483A5B">
        <w:trPr>
          <w:trHeight w:hRule="exact" w:val="910"/>
        </w:trPr>
        <w:tc>
          <w:tcPr>
            <w:tcW w:w="0" w:type="auto"/>
            <w:tcBorders>
              <w:top w:val="single" w:sz="5" w:space="0" w:color="000000"/>
              <w:left w:val="single" w:sz="5" w:space="0" w:color="000000"/>
              <w:bottom w:val="single" w:sz="5" w:space="0" w:color="000000"/>
              <w:right w:val="single" w:sz="5" w:space="0" w:color="000000"/>
            </w:tcBorders>
          </w:tcPr>
          <w:p w:rsidR="000A4308" w:rsidRPr="00483A5B" w:rsidRDefault="00B474C2">
            <w:pPr>
              <w:spacing w:line="240" w:lineRule="exact"/>
              <w:ind w:left="102"/>
              <w:rPr>
                <w:sz w:val="22"/>
                <w:szCs w:val="22"/>
              </w:rPr>
            </w:pPr>
            <w:r w:rsidRPr="00483A5B">
              <w:rPr>
                <w:sz w:val="22"/>
              </w:rPr>
              <w:t>e)</w:t>
            </w:r>
          </w:p>
        </w:tc>
        <w:tc>
          <w:tcPr>
            <w:tcW w:w="0" w:type="auto"/>
            <w:tcBorders>
              <w:top w:val="single" w:sz="5" w:space="0" w:color="000000"/>
              <w:left w:val="single" w:sz="5" w:space="0" w:color="000000"/>
              <w:bottom w:val="single" w:sz="5" w:space="0" w:color="000000"/>
              <w:right w:val="single" w:sz="5" w:space="0" w:color="000000"/>
            </w:tcBorders>
          </w:tcPr>
          <w:p w:rsidR="000A4308" w:rsidRPr="00483A5B" w:rsidRDefault="00B474C2">
            <w:pPr>
              <w:spacing w:line="240" w:lineRule="exact"/>
              <w:ind w:left="102"/>
              <w:rPr>
                <w:sz w:val="22"/>
                <w:szCs w:val="22"/>
              </w:rPr>
            </w:pPr>
            <w:r w:rsidRPr="00483A5B">
              <w:rPr>
                <w:sz w:val="22"/>
              </w:rPr>
              <w:t>Támogatási megállapodás aláírása vagy</w:t>
            </w:r>
          </w:p>
          <w:p w:rsidR="000A4308" w:rsidRPr="00483A5B" w:rsidRDefault="00B474C2">
            <w:pPr>
              <w:spacing w:before="37"/>
              <w:ind w:left="102"/>
              <w:rPr>
                <w:sz w:val="22"/>
                <w:szCs w:val="22"/>
              </w:rPr>
            </w:pPr>
            <w:r w:rsidRPr="00483A5B">
              <w:rPr>
                <w:sz w:val="22"/>
              </w:rPr>
              <w:t>tájékoztatás a támogatási határozatról</w:t>
            </w:r>
          </w:p>
        </w:tc>
        <w:tc>
          <w:tcPr>
            <w:tcW w:w="0" w:type="auto"/>
            <w:tcBorders>
              <w:top w:val="single" w:sz="5" w:space="0" w:color="000000"/>
              <w:left w:val="single" w:sz="5" w:space="0" w:color="000000"/>
              <w:bottom w:val="single" w:sz="5" w:space="0" w:color="000000"/>
              <w:right w:val="single" w:sz="5" w:space="0" w:color="000000"/>
            </w:tcBorders>
          </w:tcPr>
          <w:p w:rsidR="000A4308" w:rsidRPr="00483A5B" w:rsidRDefault="00B474C2">
            <w:pPr>
              <w:spacing w:line="240" w:lineRule="exact"/>
              <w:ind w:left="102"/>
              <w:rPr>
                <w:sz w:val="22"/>
                <w:szCs w:val="22"/>
              </w:rPr>
            </w:pPr>
            <w:r w:rsidRPr="00483A5B">
              <w:rPr>
                <w:spacing w:val="-1"/>
                <w:sz w:val="22"/>
              </w:rPr>
              <w:t>2014. augusztus</w:t>
            </w:r>
          </w:p>
        </w:tc>
        <w:tc>
          <w:tcPr>
            <w:tcW w:w="0" w:type="auto"/>
            <w:tcBorders>
              <w:top w:val="single" w:sz="5" w:space="0" w:color="000000"/>
              <w:left w:val="single" w:sz="5" w:space="0" w:color="000000"/>
              <w:bottom w:val="single" w:sz="5" w:space="0" w:color="000000"/>
              <w:right w:val="single" w:sz="5" w:space="0" w:color="000000"/>
            </w:tcBorders>
          </w:tcPr>
          <w:p w:rsidR="000A4308" w:rsidRPr="00483A5B" w:rsidRDefault="00B474C2">
            <w:pPr>
              <w:spacing w:line="240" w:lineRule="exact"/>
              <w:ind w:left="157"/>
              <w:rPr>
                <w:sz w:val="22"/>
                <w:szCs w:val="22"/>
              </w:rPr>
            </w:pPr>
            <w:r w:rsidRPr="00483A5B">
              <w:rPr>
                <w:spacing w:val="-1"/>
                <w:sz w:val="22"/>
              </w:rPr>
              <w:t xml:space="preserve">2014 </w:t>
            </w:r>
            <w:r w:rsidR="00483A5B" w:rsidRPr="00483A5B">
              <w:rPr>
                <w:spacing w:val="-1"/>
                <w:sz w:val="22"/>
              </w:rPr>
              <w:t>December</w:t>
            </w:r>
          </w:p>
        </w:tc>
      </w:tr>
      <w:tr w:rsidR="000A4308" w:rsidRPr="00483A5B" w:rsidTr="00483A5B">
        <w:trPr>
          <w:trHeight w:hRule="exact" w:val="1219"/>
        </w:trPr>
        <w:tc>
          <w:tcPr>
            <w:tcW w:w="0" w:type="auto"/>
            <w:tcBorders>
              <w:top w:val="single" w:sz="5" w:space="0" w:color="000000"/>
              <w:left w:val="single" w:sz="5" w:space="0" w:color="000000"/>
              <w:bottom w:val="single" w:sz="5" w:space="0" w:color="000000"/>
              <w:right w:val="single" w:sz="5" w:space="0" w:color="000000"/>
            </w:tcBorders>
          </w:tcPr>
          <w:p w:rsidR="000A4308" w:rsidRPr="00483A5B" w:rsidRDefault="00B474C2">
            <w:pPr>
              <w:spacing w:line="240" w:lineRule="exact"/>
              <w:ind w:left="102"/>
              <w:rPr>
                <w:sz w:val="22"/>
                <w:szCs w:val="22"/>
              </w:rPr>
            </w:pPr>
            <w:r w:rsidRPr="00483A5B">
              <w:rPr>
                <w:spacing w:val="1"/>
                <w:sz w:val="22"/>
              </w:rPr>
              <w:t>f)</w:t>
            </w:r>
          </w:p>
        </w:tc>
        <w:tc>
          <w:tcPr>
            <w:tcW w:w="0" w:type="auto"/>
            <w:tcBorders>
              <w:top w:val="single" w:sz="5" w:space="0" w:color="000000"/>
              <w:left w:val="single" w:sz="5" w:space="0" w:color="000000"/>
              <w:bottom w:val="single" w:sz="5" w:space="0" w:color="000000"/>
              <w:right w:val="single" w:sz="5" w:space="0" w:color="000000"/>
            </w:tcBorders>
          </w:tcPr>
          <w:p w:rsidR="000A4308" w:rsidRPr="00483A5B" w:rsidRDefault="00B474C2">
            <w:pPr>
              <w:spacing w:line="240" w:lineRule="exact"/>
              <w:ind w:left="102"/>
              <w:rPr>
                <w:sz w:val="22"/>
                <w:szCs w:val="22"/>
              </w:rPr>
            </w:pPr>
            <w:r w:rsidRPr="00483A5B">
              <w:rPr>
                <w:sz w:val="22"/>
              </w:rPr>
              <w:t>A projekt kezdetének legkorábbi időpontja</w:t>
            </w:r>
          </w:p>
          <w:p w:rsidR="000A4308" w:rsidRPr="00483A5B" w:rsidRDefault="00B474C2">
            <w:pPr>
              <w:spacing w:before="40"/>
              <w:ind w:left="102"/>
              <w:rPr>
                <w:sz w:val="22"/>
                <w:szCs w:val="22"/>
              </w:rPr>
            </w:pPr>
            <w:r w:rsidRPr="00483A5B">
              <w:rPr>
                <w:spacing w:val="1"/>
                <w:sz w:val="22"/>
              </w:rPr>
              <w:t>(a film első bemutatója)</w:t>
            </w:r>
          </w:p>
        </w:tc>
        <w:tc>
          <w:tcPr>
            <w:tcW w:w="0" w:type="auto"/>
            <w:tcBorders>
              <w:top w:val="single" w:sz="5" w:space="0" w:color="000000"/>
              <w:left w:val="single" w:sz="5" w:space="0" w:color="000000"/>
              <w:bottom w:val="single" w:sz="5" w:space="0" w:color="000000"/>
              <w:right w:val="single" w:sz="5" w:space="0" w:color="000000"/>
            </w:tcBorders>
          </w:tcPr>
          <w:p w:rsidR="000A4308" w:rsidRPr="00483A5B" w:rsidRDefault="00B474C2">
            <w:pPr>
              <w:spacing w:line="240" w:lineRule="exact"/>
              <w:ind w:left="102"/>
              <w:rPr>
                <w:sz w:val="22"/>
                <w:szCs w:val="22"/>
              </w:rPr>
            </w:pPr>
            <w:r w:rsidRPr="00483A5B">
              <w:rPr>
                <w:spacing w:val="2"/>
                <w:sz w:val="22"/>
              </w:rPr>
              <w:t>A filmet a pályázat dátumának napjától</w:t>
            </w:r>
          </w:p>
          <w:p w:rsidR="000A4308" w:rsidRPr="00483A5B" w:rsidRDefault="00B474C2">
            <w:pPr>
              <w:spacing w:before="40"/>
              <w:ind w:left="102"/>
              <w:rPr>
                <w:sz w:val="22"/>
                <w:szCs w:val="22"/>
              </w:rPr>
            </w:pPr>
            <w:r w:rsidRPr="00483A5B">
              <w:rPr>
                <w:spacing w:val="1"/>
                <w:sz w:val="22"/>
              </w:rPr>
              <w:t>be lehet mutatni</w:t>
            </w:r>
          </w:p>
        </w:tc>
        <w:tc>
          <w:tcPr>
            <w:tcW w:w="0" w:type="auto"/>
            <w:tcBorders>
              <w:top w:val="single" w:sz="5" w:space="0" w:color="000000"/>
              <w:left w:val="single" w:sz="5" w:space="0" w:color="000000"/>
              <w:bottom w:val="single" w:sz="5" w:space="0" w:color="000000"/>
              <w:right w:val="single" w:sz="5" w:space="0" w:color="000000"/>
            </w:tcBorders>
          </w:tcPr>
          <w:p w:rsidR="000A4308" w:rsidRPr="00483A5B" w:rsidRDefault="00B474C2">
            <w:pPr>
              <w:spacing w:line="240" w:lineRule="exact"/>
              <w:ind w:left="102"/>
              <w:rPr>
                <w:sz w:val="22"/>
                <w:szCs w:val="22"/>
              </w:rPr>
            </w:pPr>
            <w:r w:rsidRPr="00483A5B">
              <w:rPr>
                <w:spacing w:val="2"/>
                <w:sz w:val="22"/>
              </w:rPr>
              <w:t>A filmet a pályázat dátumának napjától</w:t>
            </w:r>
          </w:p>
          <w:p w:rsidR="000A4308" w:rsidRPr="00483A5B" w:rsidRDefault="00B474C2">
            <w:pPr>
              <w:spacing w:before="40" w:line="264" w:lineRule="auto"/>
              <w:ind w:left="102" w:right="184"/>
              <w:rPr>
                <w:sz w:val="22"/>
                <w:szCs w:val="22"/>
              </w:rPr>
            </w:pPr>
            <w:r w:rsidRPr="00483A5B">
              <w:rPr>
                <w:spacing w:val="1"/>
                <w:sz w:val="22"/>
              </w:rPr>
              <w:t xml:space="preserve">be lehet mutatni, de legkorábban </w:t>
            </w:r>
            <w:r w:rsidRPr="00483A5B">
              <w:rPr>
                <w:b/>
                <w:sz w:val="22"/>
              </w:rPr>
              <w:t>2014. május 2-án.</w:t>
            </w:r>
          </w:p>
        </w:tc>
      </w:tr>
      <w:tr w:rsidR="000A4308" w:rsidRPr="00483A5B" w:rsidTr="00483A5B">
        <w:trPr>
          <w:trHeight w:hRule="exact" w:val="994"/>
        </w:trPr>
        <w:tc>
          <w:tcPr>
            <w:tcW w:w="0" w:type="auto"/>
            <w:tcBorders>
              <w:top w:val="single" w:sz="5" w:space="0" w:color="000000"/>
              <w:left w:val="single" w:sz="5" w:space="0" w:color="000000"/>
              <w:bottom w:val="single" w:sz="5" w:space="0" w:color="000000"/>
              <w:right w:val="single" w:sz="5" w:space="0" w:color="000000"/>
            </w:tcBorders>
          </w:tcPr>
          <w:p w:rsidR="000A4308" w:rsidRPr="00483A5B" w:rsidRDefault="00B474C2">
            <w:pPr>
              <w:spacing w:line="240" w:lineRule="exact"/>
              <w:ind w:left="102"/>
              <w:rPr>
                <w:sz w:val="22"/>
                <w:szCs w:val="22"/>
              </w:rPr>
            </w:pPr>
            <w:r w:rsidRPr="00483A5B">
              <w:rPr>
                <w:spacing w:val="-2"/>
                <w:sz w:val="22"/>
              </w:rPr>
              <w:t>g)</w:t>
            </w:r>
          </w:p>
        </w:tc>
        <w:tc>
          <w:tcPr>
            <w:tcW w:w="0" w:type="auto"/>
            <w:tcBorders>
              <w:top w:val="single" w:sz="5" w:space="0" w:color="000000"/>
              <w:left w:val="single" w:sz="5" w:space="0" w:color="000000"/>
              <w:bottom w:val="single" w:sz="5" w:space="0" w:color="000000"/>
              <w:right w:val="single" w:sz="5" w:space="0" w:color="000000"/>
            </w:tcBorders>
          </w:tcPr>
          <w:p w:rsidR="000A4308" w:rsidRPr="00483A5B" w:rsidRDefault="00B474C2">
            <w:pPr>
              <w:spacing w:line="240" w:lineRule="exact"/>
              <w:ind w:left="102"/>
              <w:rPr>
                <w:sz w:val="22"/>
                <w:szCs w:val="22"/>
              </w:rPr>
            </w:pPr>
            <w:r w:rsidRPr="00483A5B">
              <w:rPr>
                <w:sz w:val="22"/>
              </w:rPr>
              <w:t>A projekt max. időtartama /</w:t>
            </w:r>
          </w:p>
          <w:p w:rsidR="000A4308" w:rsidRPr="00483A5B" w:rsidRDefault="00B474C2">
            <w:pPr>
              <w:spacing w:before="37"/>
              <w:ind w:left="102"/>
              <w:rPr>
                <w:sz w:val="22"/>
                <w:szCs w:val="22"/>
              </w:rPr>
            </w:pPr>
            <w:r w:rsidRPr="00483A5B">
              <w:rPr>
                <w:sz w:val="22"/>
              </w:rPr>
              <w:t>Támogathatósági időszak</w:t>
            </w:r>
          </w:p>
        </w:tc>
        <w:tc>
          <w:tcPr>
            <w:tcW w:w="0" w:type="auto"/>
            <w:tcBorders>
              <w:top w:val="single" w:sz="5" w:space="0" w:color="000000"/>
              <w:left w:val="single" w:sz="5" w:space="0" w:color="000000"/>
              <w:bottom w:val="single" w:sz="5" w:space="0" w:color="000000"/>
              <w:right w:val="single" w:sz="5" w:space="0" w:color="000000"/>
            </w:tcBorders>
          </w:tcPr>
          <w:p w:rsidR="000A4308" w:rsidRPr="00483A5B" w:rsidRDefault="00B474C2">
            <w:pPr>
              <w:spacing w:line="240" w:lineRule="exact"/>
              <w:ind w:left="102"/>
              <w:rPr>
                <w:sz w:val="22"/>
                <w:szCs w:val="22"/>
              </w:rPr>
            </w:pPr>
            <w:r w:rsidRPr="00483A5B">
              <w:rPr>
                <w:sz w:val="22"/>
              </w:rPr>
              <w:t>A pályázat dátumától számítva</w:t>
            </w:r>
          </w:p>
          <w:p w:rsidR="000A4308" w:rsidRPr="00483A5B" w:rsidRDefault="00B474C2">
            <w:pPr>
              <w:spacing w:before="37" w:line="275" w:lineRule="auto"/>
              <w:ind w:left="102" w:right="662"/>
              <w:rPr>
                <w:sz w:val="22"/>
                <w:szCs w:val="22"/>
              </w:rPr>
            </w:pPr>
            <w:r w:rsidRPr="00483A5B">
              <w:rPr>
                <w:sz w:val="22"/>
              </w:rPr>
              <w:t>a határidőt követő 18 hónapig</w:t>
            </w:r>
          </w:p>
        </w:tc>
        <w:tc>
          <w:tcPr>
            <w:tcW w:w="0" w:type="auto"/>
            <w:tcBorders>
              <w:top w:val="single" w:sz="5" w:space="0" w:color="000000"/>
              <w:left w:val="single" w:sz="5" w:space="0" w:color="000000"/>
              <w:bottom w:val="single" w:sz="5" w:space="0" w:color="000000"/>
              <w:right w:val="single" w:sz="5" w:space="0" w:color="000000"/>
            </w:tcBorders>
          </w:tcPr>
          <w:p w:rsidR="000A4308" w:rsidRPr="00483A5B" w:rsidRDefault="00B474C2">
            <w:pPr>
              <w:spacing w:line="240" w:lineRule="exact"/>
              <w:ind w:left="102"/>
              <w:rPr>
                <w:sz w:val="22"/>
                <w:szCs w:val="22"/>
              </w:rPr>
            </w:pPr>
            <w:r w:rsidRPr="00483A5B">
              <w:rPr>
                <w:sz w:val="22"/>
              </w:rPr>
              <w:t>A pályázat dátumától számítva</w:t>
            </w:r>
          </w:p>
          <w:p w:rsidR="000A4308" w:rsidRPr="00483A5B" w:rsidRDefault="00B474C2">
            <w:pPr>
              <w:spacing w:before="37" w:line="275" w:lineRule="auto"/>
              <w:ind w:left="102" w:right="522"/>
              <w:rPr>
                <w:sz w:val="22"/>
                <w:szCs w:val="22"/>
              </w:rPr>
            </w:pPr>
            <w:r w:rsidRPr="00483A5B">
              <w:rPr>
                <w:sz w:val="22"/>
              </w:rPr>
              <w:t>a határidőt követő 18 hónapig</w:t>
            </w:r>
          </w:p>
        </w:tc>
      </w:tr>
    </w:tbl>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before="11" w:line="260" w:lineRule="exact"/>
        <w:rPr>
          <w:sz w:val="26"/>
          <w:szCs w:val="26"/>
        </w:rPr>
      </w:pPr>
    </w:p>
    <w:p w:rsidR="000A4308" w:rsidRPr="00483A5B" w:rsidRDefault="00B474C2">
      <w:pPr>
        <w:spacing w:before="32" w:line="240" w:lineRule="exact"/>
        <w:ind w:left="119"/>
        <w:rPr>
          <w:sz w:val="22"/>
          <w:szCs w:val="22"/>
        </w:rPr>
      </w:pPr>
      <w:r w:rsidRPr="00483A5B">
        <w:rPr>
          <w:b/>
          <w:spacing w:val="-2"/>
          <w:position w:val="-1"/>
          <w:sz w:val="22"/>
        </w:rPr>
        <w:t>4. RENDELKEZÉSRE ÁLLÓ TELJES KÖLTSÉGVETÉS</w:t>
      </w:r>
    </w:p>
    <w:p w:rsidR="000A4308" w:rsidRPr="00483A5B" w:rsidRDefault="000A4308">
      <w:pPr>
        <w:spacing w:before="9" w:line="120" w:lineRule="exact"/>
        <w:rPr>
          <w:sz w:val="12"/>
          <w:szCs w:val="12"/>
        </w:rPr>
      </w:pPr>
    </w:p>
    <w:p w:rsidR="000A4308" w:rsidRPr="00483A5B" w:rsidRDefault="000A4308">
      <w:pPr>
        <w:spacing w:line="200" w:lineRule="exact"/>
      </w:pPr>
    </w:p>
    <w:p w:rsidR="006F49E8" w:rsidRPr="00483A5B" w:rsidRDefault="00B474C2" w:rsidP="006F49E8">
      <w:pPr>
        <w:spacing w:before="32"/>
        <w:ind w:left="119"/>
        <w:rPr>
          <w:spacing w:val="2"/>
          <w:sz w:val="22"/>
        </w:rPr>
      </w:pPr>
      <w:r w:rsidRPr="00483A5B">
        <w:rPr>
          <w:spacing w:val="2"/>
          <w:sz w:val="22"/>
        </w:rPr>
        <w:t xml:space="preserve">A társfinanszírozott projektek részére rendelkezésre álló teljes költségvetés becsült összege 2014-ben EUR 8 millió. </w:t>
      </w:r>
    </w:p>
    <w:p w:rsidR="000A4308" w:rsidRPr="00483A5B" w:rsidRDefault="00B474C2" w:rsidP="006F49E8">
      <w:pPr>
        <w:spacing w:before="32"/>
        <w:ind w:left="119"/>
        <w:rPr>
          <w:spacing w:val="2"/>
          <w:sz w:val="22"/>
        </w:rPr>
      </w:pPr>
      <w:r w:rsidRPr="00483A5B">
        <w:rPr>
          <w:spacing w:val="2"/>
          <w:sz w:val="22"/>
        </w:rPr>
        <w:t>Az EU pénzügyi hozzájárulása egy átalányösszeg formájában történik A részleteket a 9.4.1 pont tartalmazza.</w:t>
      </w:r>
    </w:p>
    <w:p w:rsidR="008C4652" w:rsidRPr="00483A5B" w:rsidRDefault="008C4652" w:rsidP="006F49E8">
      <w:pPr>
        <w:spacing w:before="32"/>
        <w:ind w:left="119"/>
        <w:rPr>
          <w:sz w:val="22"/>
          <w:szCs w:val="22"/>
        </w:rPr>
      </w:pPr>
    </w:p>
    <w:p w:rsidR="000A4308" w:rsidRPr="00483A5B" w:rsidRDefault="00B474C2">
      <w:pPr>
        <w:spacing w:before="10" w:line="276" w:lineRule="auto"/>
        <w:ind w:left="119" w:right="500"/>
        <w:jc w:val="both"/>
        <w:rPr>
          <w:sz w:val="22"/>
          <w:szCs w:val="22"/>
        </w:rPr>
      </w:pPr>
      <w:r w:rsidRPr="00483A5B">
        <w:rPr>
          <w:sz w:val="22"/>
        </w:rPr>
        <w:t>A rendelkezésre álló költségvetés maximum 5%-át olyan projektekre különítjük el, amelyek egy már létező csoporthoz csatlakoznak.  A fennmaradó költségvetés megközelítőleg 25%-át olyan filmekre különítjük el, amelyeknek gyártási költségvetése 3 millió euró alatti összegű.</w:t>
      </w:r>
    </w:p>
    <w:p w:rsidR="000A4308" w:rsidRPr="00483A5B" w:rsidRDefault="00B474C2" w:rsidP="008C4652">
      <w:pPr>
        <w:ind w:left="119"/>
        <w:jc w:val="both"/>
        <w:rPr>
          <w:sz w:val="22"/>
          <w:szCs w:val="22"/>
        </w:rPr>
      </w:pPr>
      <w:r w:rsidRPr="00483A5B">
        <w:rPr>
          <w:spacing w:val="2"/>
          <w:sz w:val="22"/>
        </w:rPr>
        <w:t>Az Ügynökség fenntartja a jogot arra, hogy ne ossza ki a teljes rendelkezésre álló költségvetést.</w:t>
      </w:r>
    </w:p>
    <w:p w:rsidR="000A4308" w:rsidRPr="00483A5B" w:rsidRDefault="000A4308" w:rsidP="008C4652">
      <w:pPr>
        <w:spacing w:before="2" w:line="160" w:lineRule="exact"/>
        <w:rPr>
          <w:sz w:val="17"/>
          <w:szCs w:val="17"/>
        </w:rPr>
      </w:pPr>
    </w:p>
    <w:p w:rsidR="000A4308" w:rsidRPr="00483A5B" w:rsidRDefault="000A4308">
      <w:pPr>
        <w:spacing w:line="200" w:lineRule="exact"/>
      </w:pPr>
    </w:p>
    <w:p w:rsidR="000A4308" w:rsidRPr="00483A5B" w:rsidRDefault="00B474C2" w:rsidP="006F49E8">
      <w:pPr>
        <w:spacing w:line="240" w:lineRule="exact"/>
        <w:ind w:left="119"/>
        <w:jc w:val="both"/>
        <w:rPr>
          <w:sz w:val="22"/>
          <w:szCs w:val="22"/>
        </w:rPr>
      </w:pPr>
      <w:r w:rsidRPr="00483A5B">
        <w:rPr>
          <w:b/>
          <w:spacing w:val="-2"/>
          <w:position w:val="-1"/>
          <w:sz w:val="22"/>
        </w:rPr>
        <w:t>5. ALKALMASSÁGI SZEMPONTOK</w:t>
      </w:r>
    </w:p>
    <w:p w:rsidR="000A4308" w:rsidRPr="00483A5B" w:rsidRDefault="000A4308">
      <w:pPr>
        <w:spacing w:before="9" w:line="120" w:lineRule="exact"/>
        <w:rPr>
          <w:sz w:val="12"/>
          <w:szCs w:val="12"/>
        </w:rPr>
      </w:pPr>
    </w:p>
    <w:p w:rsidR="000A4308" w:rsidRPr="00483A5B" w:rsidRDefault="000A4308">
      <w:pPr>
        <w:spacing w:line="200" w:lineRule="exact"/>
      </w:pPr>
    </w:p>
    <w:p w:rsidR="000A4308" w:rsidRPr="00483A5B" w:rsidRDefault="00B474C2">
      <w:pPr>
        <w:spacing w:before="32"/>
        <w:ind w:left="119"/>
        <w:rPr>
          <w:sz w:val="22"/>
          <w:szCs w:val="22"/>
        </w:rPr>
        <w:sectPr w:rsidR="000A4308" w:rsidRPr="00483A5B">
          <w:pgSz w:w="11920" w:h="16860"/>
          <w:pgMar w:top="1380" w:right="880" w:bottom="280" w:left="1300" w:header="0" w:footer="771" w:gutter="0"/>
          <w:cols w:space="708"/>
        </w:sectPr>
      </w:pPr>
      <w:r w:rsidRPr="00483A5B">
        <w:rPr>
          <w:spacing w:val="-3"/>
          <w:sz w:val="22"/>
        </w:rPr>
        <w:t>Kizárólag azokat a pályázati jelentkezéseket vetjük alá alapos kiértékelésnek, amelyek megfelelnek az alább részletezett szempontoknak.</w:t>
      </w:r>
    </w:p>
    <w:p w:rsidR="000A4308" w:rsidRPr="00483A5B" w:rsidRDefault="00B474C2" w:rsidP="008C4652">
      <w:pPr>
        <w:spacing w:before="76"/>
        <w:ind w:left="119"/>
        <w:jc w:val="both"/>
        <w:rPr>
          <w:sz w:val="22"/>
          <w:szCs w:val="22"/>
        </w:rPr>
      </w:pPr>
      <w:r w:rsidRPr="00483A5B">
        <w:rPr>
          <w:b/>
          <w:sz w:val="22"/>
        </w:rPr>
        <w:lastRenderedPageBreak/>
        <w:t>5.1 Formális kritériumok</w:t>
      </w:r>
    </w:p>
    <w:p w:rsidR="000A4308" w:rsidRPr="00483A5B" w:rsidRDefault="000A4308">
      <w:pPr>
        <w:spacing w:before="13" w:line="260" w:lineRule="exact"/>
        <w:rPr>
          <w:sz w:val="26"/>
          <w:szCs w:val="26"/>
        </w:rPr>
      </w:pPr>
    </w:p>
    <w:p w:rsidR="000A4308" w:rsidRPr="00483A5B" w:rsidRDefault="00B474C2">
      <w:pPr>
        <w:spacing w:line="263" w:lineRule="auto"/>
        <w:ind w:left="119" w:right="75"/>
        <w:jc w:val="both"/>
        <w:rPr>
          <w:sz w:val="14"/>
          <w:szCs w:val="14"/>
        </w:rPr>
      </w:pPr>
      <w:r w:rsidRPr="00483A5B">
        <w:rPr>
          <w:spacing w:val="-4"/>
          <w:sz w:val="22"/>
        </w:rPr>
        <w:t xml:space="preserve">A pályázat benyújtásának előfeltétele, hogy a pályázók a pályázati nyomtatványon megadják Résztvevői Azonosító Kódjukat (Participant Identification Code (PIC)). A PIC kód beszerzéséhez regisztrálni kell  </w:t>
      </w:r>
      <w:r w:rsidR="00DC401F">
        <w:rPr>
          <w:spacing w:val="-4"/>
          <w:sz w:val="22"/>
        </w:rPr>
        <w:t xml:space="preserve">az </w:t>
      </w:r>
      <w:r w:rsidRPr="00483A5B">
        <w:rPr>
          <w:spacing w:val="-4"/>
          <w:sz w:val="22"/>
        </w:rPr>
        <w:t xml:space="preserve">Oktatási, Audiovizuális, </w:t>
      </w:r>
      <w:r w:rsidR="00483A5B" w:rsidRPr="00483A5B">
        <w:rPr>
          <w:spacing w:val="-4"/>
          <w:sz w:val="22"/>
        </w:rPr>
        <w:t>Kulturális</w:t>
      </w:r>
      <w:r w:rsidRPr="00483A5B">
        <w:rPr>
          <w:spacing w:val="-4"/>
          <w:sz w:val="22"/>
        </w:rPr>
        <w:t>, Állampolgársági és Önkéntes Részvétel Portálon (Education, Audiovisual, Culture, Citizenship and Volunteering Participant Portal)</w:t>
      </w:r>
      <w:r w:rsidRPr="00483A5B">
        <w:t xml:space="preserve"> </w:t>
      </w:r>
      <w:r w:rsidRPr="00483A5B">
        <w:rPr>
          <w:position w:val="10"/>
          <w:sz w:val="14"/>
        </w:rPr>
        <w:t>2</w:t>
      </w:r>
    </w:p>
    <w:p w:rsidR="000A4308" w:rsidRPr="00483A5B" w:rsidRDefault="00B474C2" w:rsidP="008C4652">
      <w:pPr>
        <w:spacing w:before="13" w:line="275" w:lineRule="auto"/>
        <w:ind w:left="119" w:right="83"/>
        <w:jc w:val="both"/>
      </w:pPr>
      <w:r w:rsidRPr="00483A5B">
        <w:rPr>
          <w:spacing w:val="2"/>
          <w:sz w:val="22"/>
        </w:rPr>
        <w:t>A Résztvevői Portálon a pályázóknak lehetővé teszi, hogy a jogi státuszukkal kapcsolatos információt feltöltsék illetve frissítsék, továbbá, hogy csatolják az előírt jogi és pénzügyi dokumentációt.</w:t>
      </w:r>
      <w:r w:rsidR="008C4652" w:rsidRPr="00483A5B">
        <w:rPr>
          <w:spacing w:val="2"/>
          <w:sz w:val="22"/>
        </w:rPr>
        <w:t xml:space="preserve"> </w:t>
      </w:r>
      <w:r w:rsidRPr="00483A5B">
        <w:rPr>
          <w:sz w:val="22"/>
        </w:rPr>
        <w:t>További információkért kérjük, olvassák át a Résztvevői Portálon a Regisztrációval kapcsolatos pontot.</w:t>
      </w:r>
    </w:p>
    <w:p w:rsidR="000A4308" w:rsidRPr="00483A5B" w:rsidRDefault="00B474C2">
      <w:pPr>
        <w:spacing w:line="275" w:lineRule="auto"/>
        <w:ind w:left="119" w:right="78"/>
        <w:jc w:val="both"/>
        <w:rPr>
          <w:sz w:val="22"/>
          <w:szCs w:val="22"/>
        </w:rPr>
      </w:pPr>
      <w:r w:rsidRPr="00483A5B">
        <w:rPr>
          <w:spacing w:val="-1"/>
          <w:sz w:val="22"/>
        </w:rPr>
        <w:t>Csak az EU valamely hivatalos nyelvén (a preferált nyelv az angol vagy a francia) benyújtott hivatalos Jelentkezési Nyomtatványokat fogják figyelembe venni, amelyeket hiánytalanul kell kitölteni, és eredetiben (vagy azzal egyenértékű módon) kell aláírni és a megadott határidőig kell beküldeni.</w:t>
      </w:r>
    </w:p>
    <w:p w:rsidR="000A4308" w:rsidRPr="00483A5B" w:rsidRDefault="000A4308">
      <w:pPr>
        <w:spacing w:before="1" w:line="120" w:lineRule="exact"/>
        <w:rPr>
          <w:sz w:val="12"/>
          <w:szCs w:val="12"/>
        </w:rPr>
      </w:pPr>
    </w:p>
    <w:p w:rsidR="000A4308" w:rsidRPr="00483A5B" w:rsidRDefault="00B474C2">
      <w:pPr>
        <w:ind w:left="119" w:right="360"/>
        <w:jc w:val="both"/>
        <w:rPr>
          <w:sz w:val="22"/>
          <w:szCs w:val="22"/>
        </w:rPr>
      </w:pPr>
      <w:r w:rsidRPr="00483A5B">
        <w:rPr>
          <w:spacing w:val="2"/>
          <w:sz w:val="22"/>
        </w:rPr>
        <w:t>A jelentkezési nyomtatványhoz csatolni kell az összes dokumentumot, amelyekre a jelentkezési nyomtatványban hivatkozás történik.</w:t>
      </w:r>
    </w:p>
    <w:p w:rsidR="000A4308" w:rsidRPr="00483A5B" w:rsidRDefault="000A4308">
      <w:pPr>
        <w:spacing w:line="200" w:lineRule="exact"/>
      </w:pPr>
    </w:p>
    <w:p w:rsidR="000A4308" w:rsidRPr="00483A5B" w:rsidRDefault="00B474C2" w:rsidP="008C4652">
      <w:pPr>
        <w:ind w:left="119"/>
        <w:jc w:val="both"/>
        <w:rPr>
          <w:sz w:val="22"/>
          <w:szCs w:val="22"/>
        </w:rPr>
      </w:pPr>
      <w:r w:rsidRPr="00483A5B">
        <w:rPr>
          <w:b/>
          <w:sz w:val="22"/>
        </w:rPr>
        <w:t>5.2 Támogatható országok</w:t>
      </w:r>
    </w:p>
    <w:p w:rsidR="000A4308" w:rsidRPr="00483A5B" w:rsidRDefault="000A4308">
      <w:pPr>
        <w:spacing w:before="13" w:line="260" w:lineRule="exact"/>
        <w:rPr>
          <w:sz w:val="26"/>
          <w:szCs w:val="26"/>
        </w:rPr>
      </w:pPr>
    </w:p>
    <w:p w:rsidR="000A4308" w:rsidRPr="00483A5B" w:rsidRDefault="00B474C2">
      <w:pPr>
        <w:spacing w:line="275" w:lineRule="auto"/>
        <w:ind w:left="119" w:right="82"/>
        <w:jc w:val="both"/>
        <w:rPr>
          <w:sz w:val="22"/>
          <w:szCs w:val="22"/>
        </w:rPr>
      </w:pPr>
      <w:r w:rsidRPr="00483A5B">
        <w:rPr>
          <w:spacing w:val="-1"/>
          <w:sz w:val="22"/>
        </w:rPr>
        <w:t>A következő országok valamelyikében alapított jogi személyiségű cégek pályázatai támogathatónak minősülnek, amennyiben a Kreatív Európa Programot létrehozó Rendelet 8. cikkének valamennyi feltétele teljesül és amennyiben az Európai Biztosság az adott országgal megkezdte a tárgyalásokat:</w:t>
      </w:r>
    </w:p>
    <w:p w:rsidR="000A4308" w:rsidRPr="00483A5B" w:rsidRDefault="000A4308">
      <w:pPr>
        <w:spacing w:before="4" w:line="120" w:lineRule="exact"/>
        <w:rPr>
          <w:sz w:val="12"/>
          <w:szCs w:val="12"/>
        </w:rPr>
      </w:pPr>
    </w:p>
    <w:p w:rsidR="000A4308" w:rsidRPr="00483A5B" w:rsidRDefault="00B474C2">
      <w:pPr>
        <w:ind w:left="1252"/>
        <w:rPr>
          <w:sz w:val="22"/>
          <w:szCs w:val="22"/>
        </w:rPr>
      </w:pPr>
      <w:r w:rsidRPr="00483A5B">
        <w:rPr>
          <w:sz w:val="22"/>
        </w:rPr>
        <w:t>- EU tagállamok;</w:t>
      </w:r>
    </w:p>
    <w:p w:rsidR="000A4308" w:rsidRPr="00483A5B" w:rsidRDefault="000A4308">
      <w:pPr>
        <w:spacing w:before="7" w:line="140" w:lineRule="exact"/>
        <w:rPr>
          <w:sz w:val="15"/>
          <w:szCs w:val="15"/>
        </w:rPr>
      </w:pPr>
    </w:p>
    <w:p w:rsidR="000A4308" w:rsidRPr="00483A5B" w:rsidRDefault="00B474C2">
      <w:pPr>
        <w:spacing w:line="276" w:lineRule="auto"/>
        <w:ind w:left="1537" w:right="80" w:hanging="286"/>
        <w:jc w:val="both"/>
        <w:rPr>
          <w:sz w:val="22"/>
          <w:szCs w:val="22"/>
        </w:rPr>
      </w:pPr>
      <w:r w:rsidRPr="00483A5B">
        <w:rPr>
          <w:sz w:val="22"/>
        </w:rPr>
        <w:t>- Csatlakozó államok, tagjelölt országok és politikai jelöltek, amelyek részesülnek egy előcsatlakozási stratégia előnyeiből és ez összhangban áll a szóban forgó országok Uniós programokban történő részvételének általános feltételeivel</w:t>
      </w:r>
      <w:r w:rsidR="00FD25BB" w:rsidRPr="00483A5B">
        <w:rPr>
          <w:sz w:val="22"/>
        </w:rPr>
        <w:t>,</w:t>
      </w:r>
      <w:r w:rsidRPr="00483A5B">
        <w:rPr>
          <w:sz w:val="22"/>
        </w:rPr>
        <w:t xml:space="preserve"> amelyeket a vonatkozó Keretmegállapodásokban, Társulási Tanácsi Határozatokban vagy hasonló megállapodásokban rögzítettek.</w:t>
      </w:r>
    </w:p>
    <w:p w:rsidR="000A4308" w:rsidRPr="00483A5B" w:rsidRDefault="000A4308">
      <w:pPr>
        <w:spacing w:before="1" w:line="120" w:lineRule="exact"/>
        <w:rPr>
          <w:sz w:val="12"/>
          <w:szCs w:val="12"/>
        </w:rPr>
      </w:pPr>
    </w:p>
    <w:p w:rsidR="000A4308" w:rsidRPr="00483A5B" w:rsidRDefault="00B474C2">
      <w:pPr>
        <w:spacing w:line="275" w:lineRule="auto"/>
        <w:ind w:left="1537" w:right="84" w:hanging="286"/>
        <w:jc w:val="both"/>
        <w:rPr>
          <w:sz w:val="22"/>
          <w:szCs w:val="22"/>
        </w:rPr>
      </w:pPr>
      <w:r w:rsidRPr="00483A5B">
        <w:rPr>
          <w:sz w:val="22"/>
        </w:rPr>
        <w:t>- Az EFTA tagországai, amelyek tagjai az Európai Gazdasági Térségnek (EEA) a vonatkozó EEA Megállapodás szerint támogathatók.</w:t>
      </w:r>
    </w:p>
    <w:p w:rsidR="000A4308" w:rsidRPr="00483A5B" w:rsidRDefault="000A4308">
      <w:pPr>
        <w:spacing w:before="1" w:line="120" w:lineRule="exact"/>
        <w:rPr>
          <w:sz w:val="12"/>
          <w:szCs w:val="12"/>
        </w:rPr>
      </w:pPr>
    </w:p>
    <w:p w:rsidR="000A4308" w:rsidRPr="00483A5B" w:rsidRDefault="00B474C2">
      <w:pPr>
        <w:spacing w:line="277" w:lineRule="auto"/>
        <w:ind w:left="1537" w:right="81" w:hanging="286"/>
        <w:jc w:val="both"/>
        <w:rPr>
          <w:sz w:val="22"/>
          <w:szCs w:val="22"/>
        </w:rPr>
      </w:pPr>
      <w:r w:rsidRPr="00483A5B">
        <w:rPr>
          <w:sz w:val="22"/>
        </w:rPr>
        <w:t>- A Svájci Államszövetség, egy, az országgal megkötendő bilaterális megállapodás alapján;</w:t>
      </w:r>
    </w:p>
    <w:p w:rsidR="000A4308" w:rsidRPr="00483A5B" w:rsidRDefault="000A4308">
      <w:pPr>
        <w:spacing w:before="9" w:line="100" w:lineRule="exact"/>
        <w:rPr>
          <w:sz w:val="11"/>
          <w:szCs w:val="11"/>
        </w:rPr>
      </w:pPr>
    </w:p>
    <w:p w:rsidR="000A4308" w:rsidRPr="00483A5B" w:rsidRDefault="00B474C2">
      <w:pPr>
        <w:spacing w:line="275" w:lineRule="auto"/>
        <w:ind w:left="1537" w:right="76" w:hanging="286"/>
        <w:jc w:val="both"/>
        <w:rPr>
          <w:sz w:val="22"/>
          <w:szCs w:val="22"/>
        </w:rPr>
      </w:pPr>
      <w:r w:rsidRPr="00483A5B">
        <w:rPr>
          <w:sz w:val="22"/>
        </w:rPr>
        <w:t>- Az Európával szomszédos területek (European neighbourhood area) országai az adott országokra vonatkozóan meghatározott eljárásoknak megfelelően, amelyeket az egyes országok EU programokban történő részvételét szabályozó keretmegállapodásokat követően fogalmaztak meg.</w:t>
      </w:r>
    </w:p>
    <w:p w:rsidR="000A4308" w:rsidRPr="00483A5B" w:rsidRDefault="000A4308">
      <w:pPr>
        <w:spacing w:before="1" w:line="240" w:lineRule="exact"/>
        <w:rPr>
          <w:sz w:val="24"/>
          <w:szCs w:val="24"/>
        </w:rPr>
      </w:pPr>
    </w:p>
    <w:p w:rsidR="000A4308" w:rsidRPr="00483A5B" w:rsidRDefault="00B474C2">
      <w:pPr>
        <w:spacing w:line="276" w:lineRule="auto"/>
        <w:ind w:left="119" w:right="83"/>
        <w:jc w:val="both"/>
        <w:rPr>
          <w:sz w:val="22"/>
          <w:szCs w:val="22"/>
        </w:rPr>
      </w:pPr>
      <w:r w:rsidRPr="00483A5B">
        <w:rPr>
          <w:spacing w:val="2"/>
          <w:sz w:val="22"/>
        </w:rPr>
        <w:t>Az Ügynökség kiválaszthat pályázatokat olyan országokból is, amelyek nem tagjai az EU-nak feltéve, hogy a pályázat odaítélésének napján már aláírásra kerültek azok a megállapodások amelyek alapján az érintett országok részt vehetnek a fenti Rendeletben hivatkozott programban.</w:t>
      </w:r>
    </w:p>
    <w:p w:rsidR="000A4308" w:rsidRPr="00483A5B" w:rsidRDefault="00B474C2">
      <w:pPr>
        <w:spacing w:line="275" w:lineRule="auto"/>
        <w:ind w:left="119" w:right="79"/>
        <w:jc w:val="both"/>
        <w:rPr>
          <w:sz w:val="22"/>
          <w:szCs w:val="22"/>
        </w:rPr>
      </w:pPr>
      <w:r w:rsidRPr="00483A5B">
        <w:rPr>
          <w:spacing w:val="1"/>
          <w:sz w:val="22"/>
        </w:rPr>
        <w:t>(A Rendelet 8. pontjában rögzített előírásoknak megfelelő országok aktualizált listáját, amelyekkel a Bizottság megkezdte a tárgyalásokat, a következő linken lehet megtekinteni)</w:t>
      </w:r>
    </w:p>
    <w:p w:rsidR="000A4308" w:rsidRPr="00483A5B" w:rsidRDefault="00086AAF">
      <w:pPr>
        <w:spacing w:before="2" w:line="260" w:lineRule="exact"/>
        <w:ind w:left="119" w:right="1760"/>
        <w:jc w:val="both"/>
        <w:rPr>
          <w:sz w:val="24"/>
          <w:szCs w:val="24"/>
        </w:rPr>
      </w:pPr>
      <w:r w:rsidRPr="00086AAF">
        <w:pict>
          <v:group id="_x0000_s1113" style="position:absolute;left:0;text-align:left;margin-left:70.95pt;margin-top:24.45pt;width:2in;height:0;z-index:-1328;mso-position-horizontal-relative:page" coordorigin="1419,489" coordsize="2880,0">
            <v:shape id="_x0000_s1114" style="position:absolute;left:1419;top:489;width:2880;height:0" coordorigin="1419,489" coordsize="2880,0" path="m1419,489r2880,e" filled="f" strokeweight=".7pt">
              <v:path arrowok="t"/>
            </v:shape>
            <w10:wrap anchorx="page"/>
          </v:group>
        </w:pict>
      </w:r>
      <w:hyperlink r:id="rId10">
        <w:r w:rsidR="00D6591B" w:rsidRPr="00483A5B">
          <w:rPr>
            <w:position w:val="-1"/>
            <w:sz w:val="24"/>
            <w:u w:val="single" w:color="000000"/>
          </w:rPr>
          <w:t>http://ec.europa.eu/culture/creative-europe/documents/eligible-countries.pdf</w:t>
        </w:r>
      </w:hyperlink>
      <w:hyperlink w:history="1">
        <w:r w:rsidR="00D6591B" w:rsidRPr="00483A5B">
          <w:rPr>
            <w:color w:val="1F487C"/>
            <w:position w:val="-1"/>
            <w:sz w:val="24"/>
          </w:rPr>
          <w:t>)</w:t>
        </w:r>
      </w:hyperlink>
    </w:p>
    <w:p w:rsidR="000A4308" w:rsidRPr="00483A5B" w:rsidRDefault="000A4308">
      <w:pPr>
        <w:spacing w:before="17" w:line="240" w:lineRule="exact"/>
        <w:rPr>
          <w:sz w:val="24"/>
          <w:szCs w:val="24"/>
        </w:rPr>
      </w:pPr>
    </w:p>
    <w:p w:rsidR="000A4308" w:rsidRPr="00483A5B" w:rsidRDefault="00B474C2">
      <w:pPr>
        <w:spacing w:before="44"/>
        <w:ind w:left="119" w:right="292"/>
        <w:sectPr w:rsidR="000A4308" w:rsidRPr="00483A5B">
          <w:pgSz w:w="11920" w:h="16860"/>
          <w:pgMar w:top="1340" w:right="1300" w:bottom="280" w:left="1300" w:header="0" w:footer="771" w:gutter="0"/>
          <w:cols w:space="708"/>
        </w:sectPr>
      </w:pPr>
      <w:r w:rsidRPr="00483A5B">
        <w:rPr>
          <w:position w:val="9"/>
          <w:sz w:val="13"/>
        </w:rPr>
        <w:t xml:space="preserve">2   </w:t>
      </w:r>
      <w:r w:rsidRPr="00483A5B">
        <w:t xml:space="preserve">Az adott szervezetnek regisztrálnia kell az Egyedi Regisztrációs Alkalmazásban (Unique  Registration  Facility  (URF)) amelyet az Oktatási, Audiovizuális, </w:t>
      </w:r>
      <w:r w:rsidR="00483A5B" w:rsidRPr="00483A5B">
        <w:t>Kulturális</w:t>
      </w:r>
      <w:r w:rsidRPr="00483A5B">
        <w:t>, Állampolgársági és Önkéntes Részvétel Portál (Education, Audiovisual, Culture, Citizenship and Volunteering Participant Portal) üzemeltet Az Egyedi Regisztrációs Alkalmazást (URF) az Európai Bizottság más szolgálatai is igénybe veszik. Ha az önök szervezete már rendelkezik PIC kóddal, amelyet más programokhoz használtak fel (pl. Kutatási programokhoz), akkor ugyanaz a PIC kód a jelenlegi pályázati felhívás során is érvényes marad.</w:t>
      </w:r>
    </w:p>
    <w:p w:rsidR="000A4308" w:rsidRPr="00483A5B" w:rsidRDefault="000A4308">
      <w:pPr>
        <w:spacing w:line="180" w:lineRule="exact"/>
        <w:rPr>
          <w:sz w:val="18"/>
          <w:szCs w:val="18"/>
        </w:rPr>
      </w:pPr>
    </w:p>
    <w:p w:rsidR="000A4308" w:rsidRPr="00483A5B" w:rsidRDefault="000A4308">
      <w:pPr>
        <w:spacing w:line="200" w:lineRule="exact"/>
      </w:pPr>
    </w:p>
    <w:p w:rsidR="000A4308" w:rsidRPr="00483A5B" w:rsidRDefault="00B474C2" w:rsidP="008C4652">
      <w:pPr>
        <w:spacing w:before="32"/>
        <w:ind w:left="119"/>
        <w:jc w:val="both"/>
        <w:rPr>
          <w:sz w:val="22"/>
          <w:szCs w:val="22"/>
        </w:rPr>
      </w:pPr>
      <w:r w:rsidRPr="00483A5B">
        <w:rPr>
          <w:i/>
          <w:spacing w:val="-1"/>
          <w:sz w:val="22"/>
          <w:u w:val="single" w:color="000000"/>
        </w:rPr>
        <w:t>Alacsony gyártási kapacitással rendelkező országok</w:t>
      </w:r>
    </w:p>
    <w:p w:rsidR="000A4308" w:rsidRPr="00483A5B" w:rsidRDefault="00B474C2">
      <w:pPr>
        <w:spacing w:before="37" w:line="276" w:lineRule="auto"/>
        <w:ind w:left="119" w:right="81"/>
        <w:jc w:val="both"/>
        <w:rPr>
          <w:sz w:val="22"/>
          <w:szCs w:val="22"/>
        </w:rPr>
      </w:pPr>
      <w:r w:rsidRPr="00483A5B">
        <w:rPr>
          <w:spacing w:val="2"/>
          <w:sz w:val="22"/>
        </w:rPr>
        <w:t>Az alábbi országok minősülnek alacsony audiovizuális kapacitással rendelkező országnak: Ausztria, Belgium, Bosznia-Hercegovina, Bulgária, Horvátország, Ciprus, Cseh Köztársaság, Dánia, Észtország, Finnország, Görögország, Magyarország, Írország, Izland, Liechtenstein, Lettország, Litvánia, Luxemburg, Málta, Norvégia, Hollandia, Lengyelország, Portugália, Románia, Szlovákia, Szlovénia, Svédország és Svájc.</w:t>
      </w:r>
    </w:p>
    <w:p w:rsidR="000A4308" w:rsidRPr="00483A5B" w:rsidRDefault="000A4308">
      <w:pPr>
        <w:spacing w:before="1" w:line="240" w:lineRule="exact"/>
        <w:rPr>
          <w:sz w:val="24"/>
          <w:szCs w:val="24"/>
        </w:rPr>
      </w:pPr>
    </w:p>
    <w:p w:rsidR="000A4308" w:rsidRPr="00483A5B" w:rsidRDefault="00B474C2">
      <w:pPr>
        <w:spacing w:line="277" w:lineRule="auto"/>
        <w:ind w:left="119" w:right="82"/>
        <w:jc w:val="both"/>
        <w:rPr>
          <w:sz w:val="22"/>
          <w:szCs w:val="22"/>
        </w:rPr>
      </w:pPr>
      <w:r w:rsidRPr="00483A5B">
        <w:rPr>
          <w:spacing w:val="2"/>
          <w:sz w:val="22"/>
        </w:rPr>
        <w:t>A következő országok magas gyártási kapacitással rendelkező országoknak minősülnek: Franciaország, Németország, Olaszország, Spanyolország és Egyesült Királyság</w:t>
      </w:r>
    </w:p>
    <w:p w:rsidR="000A4308" w:rsidRPr="00483A5B" w:rsidRDefault="000A4308">
      <w:pPr>
        <w:spacing w:before="4" w:line="120" w:lineRule="exact"/>
        <w:rPr>
          <w:sz w:val="13"/>
          <w:szCs w:val="13"/>
        </w:rPr>
      </w:pPr>
    </w:p>
    <w:p w:rsidR="000A4308" w:rsidRPr="00483A5B" w:rsidRDefault="000A4308">
      <w:pPr>
        <w:spacing w:line="200" w:lineRule="exact"/>
      </w:pPr>
    </w:p>
    <w:p w:rsidR="000A4308" w:rsidRPr="00483A5B" w:rsidRDefault="00B474C2" w:rsidP="008C4652">
      <w:pPr>
        <w:ind w:left="119"/>
        <w:jc w:val="both"/>
        <w:rPr>
          <w:sz w:val="22"/>
          <w:szCs w:val="22"/>
        </w:rPr>
      </w:pPr>
      <w:r w:rsidRPr="00483A5B">
        <w:rPr>
          <w:b/>
          <w:sz w:val="22"/>
        </w:rPr>
        <w:t>5.3 Támogatható pályázók</w:t>
      </w:r>
    </w:p>
    <w:p w:rsidR="000A4308" w:rsidRPr="00483A5B" w:rsidRDefault="000A4308">
      <w:pPr>
        <w:spacing w:before="13" w:line="260" w:lineRule="exact"/>
        <w:rPr>
          <w:sz w:val="26"/>
          <w:szCs w:val="26"/>
        </w:rPr>
      </w:pPr>
    </w:p>
    <w:p w:rsidR="000A4308" w:rsidRPr="00483A5B" w:rsidRDefault="00B474C2">
      <w:pPr>
        <w:ind w:left="119" w:right="7389"/>
        <w:jc w:val="both"/>
        <w:rPr>
          <w:sz w:val="22"/>
          <w:szCs w:val="22"/>
        </w:rPr>
      </w:pPr>
      <w:r w:rsidRPr="00483A5B">
        <w:rPr>
          <w:sz w:val="22"/>
          <w:u w:val="single" w:color="000000"/>
        </w:rPr>
        <w:t>Európai vállalat</w:t>
      </w:r>
    </w:p>
    <w:p w:rsidR="000A4308" w:rsidRPr="00483A5B" w:rsidRDefault="00B474C2">
      <w:pPr>
        <w:spacing w:before="37" w:line="276" w:lineRule="auto"/>
        <w:ind w:left="119" w:right="76"/>
        <w:jc w:val="both"/>
        <w:rPr>
          <w:sz w:val="22"/>
          <w:szCs w:val="22"/>
        </w:rPr>
      </w:pPr>
      <w:r w:rsidRPr="00483A5B">
        <w:rPr>
          <w:spacing w:val="-1"/>
          <w:sz w:val="22"/>
        </w:rPr>
        <w:t>Az Európai Unió tagállamaiban illetve az Európai Gazdasági Megállapodáshoz tartozó (vagy a MEDIA Programban részt vevő egyéb) országokban bejegyzett és állampolgárainak közvetlen vagy többségi tulajdonában (pl. a részvénytöbbség alapján) lévő társaság.</w:t>
      </w:r>
    </w:p>
    <w:p w:rsidR="000A4308" w:rsidRPr="00483A5B" w:rsidRDefault="000A4308">
      <w:pPr>
        <w:spacing w:before="11" w:line="280" w:lineRule="exact"/>
        <w:rPr>
          <w:sz w:val="28"/>
          <w:szCs w:val="28"/>
        </w:rPr>
      </w:pPr>
    </w:p>
    <w:p w:rsidR="000A4308" w:rsidRPr="00483A5B" w:rsidRDefault="00B474C2">
      <w:pPr>
        <w:ind w:left="119" w:right="6539"/>
        <w:jc w:val="both"/>
        <w:rPr>
          <w:sz w:val="22"/>
          <w:szCs w:val="22"/>
        </w:rPr>
      </w:pPr>
      <w:r w:rsidRPr="00483A5B">
        <w:rPr>
          <w:spacing w:val="-3"/>
          <w:sz w:val="22"/>
          <w:u w:val="single" w:color="000000"/>
        </w:rPr>
        <w:t>Mozi/</w:t>
      </w:r>
      <w:r w:rsidR="008C4652" w:rsidRPr="00483A5B">
        <w:rPr>
          <w:spacing w:val="-3"/>
          <w:sz w:val="22"/>
          <w:u w:val="single" w:color="000000"/>
        </w:rPr>
        <w:t>filmszínházi forgalmazó</w:t>
      </w:r>
    </w:p>
    <w:p w:rsidR="000A4308" w:rsidRPr="00483A5B" w:rsidRDefault="008C4652">
      <w:pPr>
        <w:spacing w:before="40" w:line="276" w:lineRule="auto"/>
        <w:ind w:left="119" w:right="72"/>
        <w:jc w:val="both"/>
        <w:rPr>
          <w:sz w:val="22"/>
          <w:szCs w:val="22"/>
        </w:rPr>
      </w:pPr>
      <w:r w:rsidRPr="00483A5B">
        <w:rPr>
          <w:sz w:val="22"/>
        </w:rPr>
        <w:t>A moziforgalmazó olyan</w:t>
      </w:r>
      <w:r w:rsidR="00B474C2" w:rsidRPr="00483A5B">
        <w:rPr>
          <w:sz w:val="22"/>
        </w:rPr>
        <w:t xml:space="preserve"> kereskedelmi tevékenység</w:t>
      </w:r>
      <w:r w:rsidRPr="00483A5B">
        <w:rPr>
          <w:sz w:val="22"/>
        </w:rPr>
        <w:t>et végez</w:t>
      </w:r>
      <w:r w:rsidR="00B474C2" w:rsidRPr="00483A5B">
        <w:rPr>
          <w:sz w:val="22"/>
        </w:rPr>
        <w:t>, amely arra szolgál, hogy a nagyközönség figyelmét felhívják a filmalkotásra, filmszínházi kereskedelmi jellegű kiaknázás céljából. Az adott cégnek, vagy a cég szervezeti egységének ez legyen az elsődleges tevékenysége. Ez a tevékenység tartalmazhatja az audiovizuális alkotás technikai forgalomba hozatali aspektusait (szinkronizálás és feliratozás, kópiák készítése és forgalmazása, stb.) továbbá egyéb marketing és reklám tevékenységeket (trélerek és reklámanyagok készítése, reklámfelület vásárlása, promóciós események szervezése stb.)</w:t>
      </w:r>
    </w:p>
    <w:p w:rsidR="000A4308" w:rsidRPr="00483A5B" w:rsidRDefault="000A4308">
      <w:pPr>
        <w:spacing w:before="12" w:line="280" w:lineRule="exact"/>
        <w:rPr>
          <w:sz w:val="28"/>
          <w:szCs w:val="28"/>
        </w:rPr>
      </w:pPr>
    </w:p>
    <w:p w:rsidR="000A4308" w:rsidRPr="00483A5B" w:rsidRDefault="00B474C2">
      <w:pPr>
        <w:spacing w:line="276" w:lineRule="auto"/>
        <w:ind w:left="119" w:right="72"/>
        <w:jc w:val="both"/>
        <w:rPr>
          <w:sz w:val="22"/>
          <w:szCs w:val="22"/>
        </w:rPr>
      </w:pPr>
      <w:r w:rsidRPr="00483A5B">
        <w:rPr>
          <w:spacing w:val="-3"/>
          <w:sz w:val="22"/>
        </w:rPr>
        <w:t>Minimálisan előírt minőség (=1,3 k) esetében a digitális forgalmazás is támogatható. Ez kizárja a DVD, DVIX, Digital Beta vagy bármely olyan eszköz támogatását, amelynek esetében a filmszínházi bemutatásra szánt film kópiájának, vagy forrásának felbontása 1.3K alatti.</w:t>
      </w:r>
    </w:p>
    <w:p w:rsidR="000A4308" w:rsidRPr="00483A5B" w:rsidRDefault="000A4308">
      <w:pPr>
        <w:spacing w:before="11" w:line="280" w:lineRule="exact"/>
        <w:rPr>
          <w:sz w:val="28"/>
          <w:szCs w:val="28"/>
        </w:rPr>
      </w:pPr>
    </w:p>
    <w:p w:rsidR="000A4308" w:rsidRPr="00483A5B" w:rsidRDefault="00B474C2" w:rsidP="000E40EF">
      <w:pPr>
        <w:ind w:left="119"/>
        <w:jc w:val="both"/>
        <w:rPr>
          <w:sz w:val="22"/>
          <w:szCs w:val="22"/>
        </w:rPr>
      </w:pPr>
      <w:r w:rsidRPr="00483A5B">
        <w:rPr>
          <w:sz w:val="22"/>
        </w:rPr>
        <w:t>A mozi/filmszínházi forgalmazó vállalatnak meg kell felelnie az alábbi kritériumoknak:</w:t>
      </w:r>
    </w:p>
    <w:p w:rsidR="000A4308" w:rsidRPr="00483A5B" w:rsidRDefault="000E40EF">
      <w:pPr>
        <w:spacing w:before="37"/>
        <w:ind w:left="119" w:right="1474"/>
        <w:jc w:val="both"/>
        <w:rPr>
          <w:sz w:val="22"/>
          <w:szCs w:val="22"/>
        </w:rPr>
      </w:pPr>
      <w:r w:rsidRPr="00483A5B">
        <w:rPr>
          <w:spacing w:val="-2"/>
          <w:sz w:val="22"/>
        </w:rPr>
        <w:t>1.</w:t>
      </w:r>
      <w:r w:rsidRPr="00483A5B">
        <w:rPr>
          <w:spacing w:val="-2"/>
          <w:sz w:val="22"/>
        </w:rPr>
        <w:tab/>
      </w:r>
      <w:r w:rsidR="00B474C2" w:rsidRPr="00483A5B">
        <w:rPr>
          <w:spacing w:val="-2"/>
          <w:sz w:val="22"/>
        </w:rPr>
        <w:t xml:space="preserve">az érintett területen a film </w:t>
      </w:r>
      <w:r w:rsidR="00FD25BB" w:rsidRPr="00483A5B">
        <w:rPr>
          <w:spacing w:val="-2"/>
          <w:sz w:val="22"/>
        </w:rPr>
        <w:t>mozi</w:t>
      </w:r>
      <w:r w:rsidR="00B474C2" w:rsidRPr="00483A5B">
        <w:rPr>
          <w:spacing w:val="-2"/>
          <w:sz w:val="22"/>
        </w:rPr>
        <w:t>forgalmazási jogainak tulajdonosa;</w:t>
      </w:r>
    </w:p>
    <w:p w:rsidR="000A4308" w:rsidRPr="00483A5B" w:rsidRDefault="000E40EF" w:rsidP="000E40EF">
      <w:pPr>
        <w:spacing w:before="37" w:line="277" w:lineRule="auto"/>
        <w:ind w:left="708" w:right="73" w:hanging="589"/>
        <w:rPr>
          <w:sz w:val="22"/>
          <w:szCs w:val="22"/>
        </w:rPr>
      </w:pPr>
      <w:r w:rsidRPr="00483A5B">
        <w:rPr>
          <w:spacing w:val="-2"/>
          <w:sz w:val="22"/>
        </w:rPr>
        <w:t>2.</w:t>
      </w:r>
      <w:r w:rsidRPr="00483A5B">
        <w:rPr>
          <w:spacing w:val="-2"/>
          <w:sz w:val="22"/>
        </w:rPr>
        <w:tab/>
      </w:r>
      <w:r w:rsidR="00B474C2" w:rsidRPr="00483A5B">
        <w:rPr>
          <w:spacing w:val="-2"/>
          <w:sz w:val="22"/>
        </w:rPr>
        <w:t xml:space="preserve">az érintett területen a film </w:t>
      </w:r>
      <w:r w:rsidR="00FD25BB" w:rsidRPr="00483A5B">
        <w:rPr>
          <w:spacing w:val="-2"/>
          <w:sz w:val="22"/>
        </w:rPr>
        <w:t>moziforgalm</w:t>
      </w:r>
      <w:r w:rsidR="00B474C2" w:rsidRPr="00483A5B">
        <w:rPr>
          <w:spacing w:val="-2"/>
          <w:sz w:val="22"/>
        </w:rPr>
        <w:t>azását bonyolítja (meghatározza a forgalomba hozatal időpontját, megtervezi, kontrollálja és kivitelezi a forgalmazást és a promóciós kampányt);</w:t>
      </w:r>
    </w:p>
    <w:p w:rsidR="000A4308" w:rsidRPr="00483A5B" w:rsidRDefault="000E40EF" w:rsidP="000E40EF">
      <w:pPr>
        <w:spacing w:line="240" w:lineRule="exact"/>
        <w:ind w:left="119"/>
        <w:jc w:val="both"/>
        <w:rPr>
          <w:sz w:val="22"/>
          <w:szCs w:val="22"/>
        </w:rPr>
      </w:pPr>
      <w:r w:rsidRPr="00483A5B">
        <w:rPr>
          <w:spacing w:val="-2"/>
          <w:sz w:val="22"/>
        </w:rPr>
        <w:t>3.</w:t>
      </w:r>
      <w:r w:rsidRPr="00483A5B">
        <w:rPr>
          <w:spacing w:val="-2"/>
          <w:sz w:val="22"/>
        </w:rPr>
        <w:tab/>
      </w:r>
      <w:r w:rsidR="00B474C2" w:rsidRPr="00483A5B">
        <w:rPr>
          <w:spacing w:val="-2"/>
          <w:sz w:val="22"/>
        </w:rPr>
        <w:t xml:space="preserve">fizeti a vonatkozó forgalmazási </w:t>
      </w:r>
      <w:r w:rsidRPr="00483A5B">
        <w:rPr>
          <w:spacing w:val="-2"/>
          <w:sz w:val="22"/>
        </w:rPr>
        <w:t>k</w:t>
      </w:r>
      <w:r w:rsidR="00B474C2" w:rsidRPr="00483A5B">
        <w:rPr>
          <w:spacing w:val="-2"/>
          <w:sz w:val="22"/>
        </w:rPr>
        <w:t>öltségeket; és</w:t>
      </w:r>
    </w:p>
    <w:p w:rsidR="000A4308" w:rsidRPr="00483A5B" w:rsidRDefault="00B474C2" w:rsidP="000E40EF">
      <w:pPr>
        <w:spacing w:before="37" w:line="251" w:lineRule="auto"/>
        <w:ind w:left="708" w:right="68" w:hanging="589"/>
        <w:rPr>
          <w:sz w:val="14"/>
          <w:szCs w:val="14"/>
        </w:rPr>
      </w:pPr>
      <w:r w:rsidRPr="00483A5B">
        <w:rPr>
          <w:spacing w:val="-2"/>
          <w:sz w:val="22"/>
        </w:rPr>
        <w:t xml:space="preserve">4.   </w:t>
      </w:r>
      <w:r w:rsidR="000E40EF" w:rsidRPr="00483A5B">
        <w:rPr>
          <w:spacing w:val="-2"/>
          <w:sz w:val="22"/>
        </w:rPr>
        <w:tab/>
      </w:r>
      <w:r w:rsidRPr="00483A5B">
        <w:rPr>
          <w:spacing w:val="-2"/>
          <w:sz w:val="22"/>
        </w:rPr>
        <w:t xml:space="preserve">abban az országban van bejegyezve, és abban az országban folytat filmszínházi forgalmazói tevékenységet, amely országra a támogatást igénylik. </w:t>
      </w:r>
      <w:r w:rsidRPr="00483A5B">
        <w:rPr>
          <w:position w:val="10"/>
          <w:sz w:val="14"/>
        </w:rPr>
        <w:t>3</w:t>
      </w:r>
    </w:p>
    <w:p w:rsidR="000A4308" w:rsidRPr="00483A5B" w:rsidRDefault="000A4308">
      <w:pPr>
        <w:spacing w:before="8" w:line="100" w:lineRule="exact"/>
        <w:rPr>
          <w:sz w:val="11"/>
          <w:szCs w:val="11"/>
        </w:rPr>
      </w:pPr>
    </w:p>
    <w:p w:rsidR="000A4308" w:rsidRPr="00483A5B" w:rsidRDefault="000A4308">
      <w:pPr>
        <w:spacing w:line="200" w:lineRule="exact"/>
      </w:pPr>
    </w:p>
    <w:p w:rsidR="000A4308" w:rsidRPr="00483A5B" w:rsidRDefault="00B474C2" w:rsidP="000E40EF">
      <w:pPr>
        <w:ind w:left="119"/>
        <w:jc w:val="both"/>
        <w:rPr>
          <w:sz w:val="22"/>
          <w:szCs w:val="22"/>
        </w:rPr>
      </w:pPr>
      <w:r w:rsidRPr="00483A5B">
        <w:rPr>
          <w:spacing w:val="-3"/>
          <w:sz w:val="22"/>
        </w:rPr>
        <w:t>Korlátozott mértékű alvállalkozás, mint például könyvelés vagy számlázás igénybevétele engedélyezett, az alábbi feltételekkel:</w:t>
      </w:r>
    </w:p>
    <w:p w:rsidR="000A4308" w:rsidRPr="00483A5B" w:rsidRDefault="00B474C2" w:rsidP="000E40EF">
      <w:pPr>
        <w:spacing w:before="37"/>
        <w:ind w:left="119"/>
        <w:jc w:val="both"/>
        <w:rPr>
          <w:sz w:val="22"/>
          <w:szCs w:val="22"/>
        </w:rPr>
      </w:pPr>
      <w:r w:rsidRPr="00483A5B">
        <w:rPr>
          <w:sz w:val="22"/>
        </w:rPr>
        <w:t>-</w:t>
      </w:r>
      <w:r w:rsidRPr="00483A5B">
        <w:tab/>
      </w:r>
      <w:r w:rsidRPr="00483A5B">
        <w:rPr>
          <w:sz w:val="22"/>
        </w:rPr>
        <w:t>az Ügynökség tudomására kell hozni,</w:t>
      </w:r>
    </w:p>
    <w:p w:rsidR="000A4308" w:rsidRPr="00483A5B" w:rsidRDefault="00B474C2" w:rsidP="000E40EF">
      <w:pPr>
        <w:spacing w:before="37"/>
        <w:ind w:left="119"/>
        <w:jc w:val="both"/>
        <w:rPr>
          <w:sz w:val="22"/>
          <w:szCs w:val="22"/>
        </w:rPr>
      </w:pPr>
      <w:r w:rsidRPr="00483A5B">
        <w:rPr>
          <w:sz w:val="22"/>
        </w:rPr>
        <w:t>-</w:t>
      </w:r>
      <w:r w:rsidRPr="00483A5B">
        <w:tab/>
      </w:r>
      <w:r w:rsidRPr="00483A5B">
        <w:rPr>
          <w:sz w:val="22"/>
        </w:rPr>
        <w:t>átvételi elismervénnyel nyugtázott számlákkal kell igazolni,</w:t>
      </w:r>
    </w:p>
    <w:p w:rsidR="000A4308" w:rsidRPr="00483A5B" w:rsidRDefault="00086AAF" w:rsidP="000E40EF">
      <w:pPr>
        <w:spacing w:before="37" w:line="240" w:lineRule="exact"/>
        <w:ind w:left="119"/>
        <w:jc w:val="both"/>
        <w:rPr>
          <w:sz w:val="22"/>
          <w:szCs w:val="22"/>
        </w:rPr>
      </w:pPr>
      <w:r w:rsidRPr="00086AAF">
        <w:pict>
          <v:group id="_x0000_s1111" style="position:absolute;left:0;text-align:left;margin-left:70.95pt;margin-top:27.2pt;width:2in;height:0;z-index:-1327;mso-position-horizontal-relative:page" coordorigin="1419,544" coordsize="2880,0">
            <v:shape id="_x0000_s1112" style="position:absolute;left:1419;top:544;width:2880;height:0" coordorigin="1419,544" coordsize="2880,0" path="m1419,544r2880,e" filled="f" strokeweight=".24697mm">
              <v:path arrowok="t"/>
            </v:shape>
            <w10:wrap anchorx="page"/>
          </v:group>
        </w:pict>
      </w:r>
      <w:r w:rsidR="00D6591B" w:rsidRPr="00483A5B">
        <w:t>-</w:t>
      </w:r>
      <w:r w:rsidR="00D6591B" w:rsidRPr="00483A5B">
        <w:tab/>
        <w:t>be kell tartani a 10. pontban rögzített alvállalkozási szabályokat.</w:t>
      </w:r>
    </w:p>
    <w:p w:rsidR="000A4308" w:rsidRPr="00483A5B" w:rsidRDefault="000A4308">
      <w:pPr>
        <w:spacing w:before="13" w:line="280" w:lineRule="exact"/>
        <w:rPr>
          <w:sz w:val="28"/>
          <w:szCs w:val="28"/>
        </w:rPr>
      </w:pPr>
    </w:p>
    <w:p w:rsidR="000A4308" w:rsidRPr="00483A5B" w:rsidRDefault="00B474C2" w:rsidP="00FD25BB">
      <w:pPr>
        <w:spacing w:before="40"/>
        <w:ind w:left="119"/>
        <w:sectPr w:rsidR="000A4308" w:rsidRPr="00483A5B">
          <w:pgSz w:w="11920" w:h="16860"/>
          <w:pgMar w:top="1580" w:right="1300" w:bottom="280" w:left="1300" w:header="0" w:footer="771" w:gutter="0"/>
          <w:cols w:space="708"/>
        </w:sectPr>
      </w:pPr>
      <w:r w:rsidRPr="00483A5B">
        <w:t>3  Ezen követelmény alól mentesülnek az alábbi országok, tekintettel arra, hogy forgalmazási szempontból azonosak:  Belgium és</w:t>
      </w:r>
      <w:r w:rsidR="00FD25BB" w:rsidRPr="00483A5B">
        <w:t xml:space="preserve"> </w:t>
      </w:r>
      <w:r w:rsidRPr="00483A5B">
        <w:t>Luxemburg; Svájc és Liechtenstein; Görögország és Ciprus; Egyesült Királyság és Írország.</w:t>
      </w:r>
    </w:p>
    <w:p w:rsidR="000A4308" w:rsidRPr="00483A5B" w:rsidRDefault="000A4308">
      <w:pPr>
        <w:spacing w:before="2" w:line="120" w:lineRule="exact"/>
        <w:rPr>
          <w:sz w:val="12"/>
          <w:szCs w:val="12"/>
        </w:rPr>
      </w:pPr>
    </w:p>
    <w:p w:rsidR="000A4308" w:rsidRPr="00483A5B" w:rsidRDefault="00B474C2">
      <w:pPr>
        <w:spacing w:line="276" w:lineRule="auto"/>
        <w:ind w:left="119" w:right="72"/>
        <w:jc w:val="both"/>
        <w:rPr>
          <w:sz w:val="22"/>
          <w:szCs w:val="22"/>
        </w:rPr>
      </w:pPr>
      <w:r w:rsidRPr="00483A5B">
        <w:rPr>
          <w:spacing w:val="-6"/>
          <w:sz w:val="22"/>
        </w:rPr>
        <w:t>Abban az esetben, ha a forgalmazási tevékenységek több cég között oszlanak meg, a fenti cégek közötti szerződéseket/megállapodásokat előzetesen az Ügynökség tudomására kell hozni.  Az Ügynökség azt a vállalatot minősíti támogathatónak, amely az országban a film tényleges forgalmazását végzi.  Az Ügynökség döntése végleges.</w:t>
      </w:r>
    </w:p>
    <w:p w:rsidR="000A4308" w:rsidRPr="00483A5B" w:rsidRDefault="000A4308">
      <w:pPr>
        <w:spacing w:before="11" w:line="280" w:lineRule="exact"/>
        <w:rPr>
          <w:sz w:val="28"/>
          <w:szCs w:val="28"/>
        </w:rPr>
      </w:pPr>
    </w:p>
    <w:p w:rsidR="000A4308" w:rsidRPr="00483A5B" w:rsidRDefault="00B474C2">
      <w:pPr>
        <w:ind w:left="119" w:right="4648"/>
        <w:jc w:val="both"/>
        <w:rPr>
          <w:sz w:val="22"/>
          <w:szCs w:val="22"/>
        </w:rPr>
      </w:pPr>
      <w:r w:rsidRPr="00483A5B">
        <w:rPr>
          <w:spacing w:val="-3"/>
          <w:sz w:val="22"/>
        </w:rPr>
        <w:t>Fizikai forgalmazók támogatása nem engedélyezett.</w:t>
      </w: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before="5" w:line="220" w:lineRule="exact"/>
        <w:rPr>
          <w:sz w:val="22"/>
          <w:szCs w:val="22"/>
        </w:rPr>
      </w:pPr>
    </w:p>
    <w:p w:rsidR="000A4308" w:rsidRPr="00483A5B" w:rsidRDefault="00B474C2" w:rsidP="00A32C53">
      <w:pPr>
        <w:ind w:left="119"/>
        <w:jc w:val="both"/>
        <w:rPr>
          <w:sz w:val="22"/>
          <w:szCs w:val="22"/>
        </w:rPr>
      </w:pPr>
      <w:r w:rsidRPr="00483A5B">
        <w:rPr>
          <w:b/>
          <w:sz w:val="22"/>
        </w:rPr>
        <w:t>5.4 Támogatható tevékenységek</w:t>
      </w:r>
    </w:p>
    <w:p w:rsidR="000A4308" w:rsidRPr="00483A5B" w:rsidRDefault="000A4308">
      <w:pPr>
        <w:spacing w:before="13" w:line="260" w:lineRule="exact"/>
        <w:rPr>
          <w:sz w:val="26"/>
          <w:szCs w:val="26"/>
        </w:rPr>
      </w:pPr>
    </w:p>
    <w:p w:rsidR="000A4308" w:rsidRPr="00483A5B" w:rsidRDefault="00B474C2">
      <w:pPr>
        <w:spacing w:line="275" w:lineRule="auto"/>
        <w:ind w:left="119" w:right="100"/>
        <w:jc w:val="both"/>
        <w:rPr>
          <w:sz w:val="22"/>
          <w:szCs w:val="22"/>
        </w:rPr>
      </w:pPr>
      <w:r w:rsidRPr="00483A5B">
        <w:rPr>
          <w:spacing w:val="2"/>
          <w:sz w:val="22"/>
        </w:rPr>
        <w:t>A pénzügyi támogatásban részesülő tevékenységek a támogatható európai filmek transznacionális forgalmazásával kapcsolatos kampányok, amelyeket a film kereskedelmi ügynöke által koordinált forgalmazók támogatható csoportjának részeként nyújtanak be.</w:t>
      </w:r>
    </w:p>
    <w:p w:rsidR="000A4308" w:rsidRPr="00483A5B" w:rsidRDefault="000A4308">
      <w:pPr>
        <w:spacing w:before="15" w:line="280" w:lineRule="exact"/>
        <w:rPr>
          <w:sz w:val="28"/>
          <w:szCs w:val="28"/>
        </w:rPr>
      </w:pPr>
    </w:p>
    <w:p w:rsidR="000A4308" w:rsidRPr="00483A5B" w:rsidRDefault="00B474C2" w:rsidP="00A32C53">
      <w:pPr>
        <w:ind w:left="119"/>
        <w:jc w:val="both"/>
        <w:rPr>
          <w:sz w:val="22"/>
          <w:szCs w:val="22"/>
        </w:rPr>
      </w:pPr>
      <w:r w:rsidRPr="00483A5B">
        <w:rPr>
          <w:spacing w:val="2"/>
          <w:sz w:val="22"/>
        </w:rPr>
        <w:t>A film köteles megfelelni az alábbi kritériumoknak:</w:t>
      </w:r>
    </w:p>
    <w:p w:rsidR="000A4308" w:rsidRPr="00483A5B" w:rsidRDefault="00B474C2">
      <w:pPr>
        <w:tabs>
          <w:tab w:val="left" w:pos="820"/>
        </w:tabs>
        <w:spacing w:before="37" w:line="275" w:lineRule="auto"/>
        <w:ind w:left="839" w:right="83" w:hanging="360"/>
        <w:jc w:val="both"/>
        <w:rPr>
          <w:sz w:val="22"/>
          <w:szCs w:val="22"/>
        </w:rPr>
      </w:pPr>
      <w:r w:rsidRPr="00483A5B">
        <w:rPr>
          <w:spacing w:val="1"/>
          <w:sz w:val="22"/>
        </w:rPr>
        <w:t>-</w:t>
      </w:r>
      <w:r w:rsidRPr="00483A5B">
        <w:tab/>
      </w:r>
      <w:r w:rsidRPr="00483A5B">
        <w:rPr>
          <w:spacing w:val="1"/>
          <w:sz w:val="22"/>
        </w:rPr>
        <w:t>játékfilm típusú mű (beleértve az animációs filmeket is), illetve dokumentumfilm, amely legalább 60 perces,</w:t>
      </w:r>
    </w:p>
    <w:p w:rsidR="000A4308" w:rsidRPr="00483A5B" w:rsidRDefault="00B474C2">
      <w:pPr>
        <w:spacing w:before="1"/>
        <w:ind w:left="479"/>
        <w:rPr>
          <w:sz w:val="22"/>
          <w:szCs w:val="22"/>
        </w:rPr>
      </w:pPr>
      <w:r w:rsidRPr="00483A5B">
        <w:rPr>
          <w:sz w:val="22"/>
        </w:rPr>
        <w:t>-     az első copyright keletkezésének legkorábbi időpontja 2011,</w:t>
      </w:r>
    </w:p>
    <w:p w:rsidR="000A4308" w:rsidRPr="00483A5B" w:rsidRDefault="00B474C2">
      <w:pPr>
        <w:tabs>
          <w:tab w:val="left" w:pos="820"/>
        </w:tabs>
        <w:spacing w:before="40" w:line="275" w:lineRule="auto"/>
        <w:ind w:left="839" w:right="77" w:hanging="360"/>
        <w:jc w:val="both"/>
        <w:rPr>
          <w:sz w:val="22"/>
          <w:szCs w:val="22"/>
        </w:rPr>
      </w:pPr>
      <w:r w:rsidRPr="00483A5B">
        <w:rPr>
          <w:spacing w:val="1"/>
          <w:sz w:val="22"/>
        </w:rPr>
        <w:t>-</w:t>
      </w:r>
      <w:r w:rsidRPr="00483A5B">
        <w:tab/>
      </w:r>
      <w:r w:rsidRPr="00483A5B">
        <w:rPr>
          <w:spacing w:val="1"/>
          <w:sz w:val="22"/>
        </w:rPr>
        <w:t>nem foglalhat magában alternatív tartalmakat (operák, koncertek, előadások, stb.), reklámot, pornográf vagy rasszista anyagokat, és nem propagálhatja az erőszakot.</w:t>
      </w:r>
    </w:p>
    <w:p w:rsidR="000A4308" w:rsidRPr="00483A5B" w:rsidRDefault="00B474C2" w:rsidP="00A32C53">
      <w:pPr>
        <w:spacing w:line="240" w:lineRule="exact"/>
        <w:ind w:left="476"/>
        <w:rPr>
          <w:sz w:val="14"/>
          <w:szCs w:val="14"/>
        </w:rPr>
      </w:pPr>
      <w:r w:rsidRPr="00483A5B">
        <w:rPr>
          <w:sz w:val="22"/>
        </w:rPr>
        <w:t xml:space="preserve">-     A Németországból, Spanyolországból, Franciaországból, Olaszországból és az Egyesült </w:t>
      </w:r>
      <w:r w:rsidRPr="00483A5B">
        <w:tab/>
      </w:r>
      <w:r w:rsidRPr="00483A5B">
        <w:tab/>
      </w:r>
      <w:r w:rsidR="00A32C53" w:rsidRPr="00483A5B">
        <w:t xml:space="preserve">  </w:t>
      </w:r>
      <w:r w:rsidRPr="00483A5B">
        <w:rPr>
          <w:sz w:val="22"/>
        </w:rPr>
        <w:t>Királyságból származó filmek gyártási költségvetése maximum 10 millió euró lehet.4</w:t>
      </w:r>
    </w:p>
    <w:p w:rsidR="000A4308" w:rsidRPr="00483A5B" w:rsidRDefault="00B474C2">
      <w:pPr>
        <w:tabs>
          <w:tab w:val="left" w:pos="820"/>
        </w:tabs>
        <w:spacing w:before="37" w:line="276" w:lineRule="auto"/>
        <w:ind w:left="839" w:right="79" w:hanging="360"/>
        <w:jc w:val="both"/>
        <w:rPr>
          <w:sz w:val="22"/>
          <w:szCs w:val="22"/>
        </w:rPr>
      </w:pPr>
      <w:r w:rsidRPr="00483A5B">
        <w:rPr>
          <w:spacing w:val="1"/>
          <w:sz w:val="22"/>
        </w:rPr>
        <w:t>-</w:t>
      </w:r>
      <w:r w:rsidRPr="00483A5B">
        <w:tab/>
      </w:r>
      <w:r w:rsidRPr="00483A5B">
        <w:rPr>
          <w:spacing w:val="1"/>
          <w:sz w:val="22"/>
        </w:rPr>
        <w:t>az alkotás többségi producere vagy producerei a MEDIA Programban részt vevő országokban rendelkeznek székhellyel. Ahhoz, hogy a gyártó vállalatok tényleges producernek legyenek tekinthetők, szerepelniük kell a stáblistán ilyen minőségben. Egyéb elemek – mint például a kreatív ellenőrzés, a kereskedelmi jogok tulajdona és a nyereségrészesedés – is figyelembe vehetők a tényleges producer meghatározásakor;</w:t>
      </w:r>
    </w:p>
    <w:p w:rsidR="000A4308" w:rsidRPr="00483A5B" w:rsidRDefault="00B474C2" w:rsidP="00A32C53">
      <w:pPr>
        <w:tabs>
          <w:tab w:val="left" w:pos="820"/>
        </w:tabs>
        <w:spacing w:line="276" w:lineRule="auto"/>
        <w:ind w:left="839" w:right="76" w:hanging="360"/>
        <w:rPr>
          <w:sz w:val="22"/>
          <w:szCs w:val="22"/>
        </w:rPr>
      </w:pPr>
      <w:r w:rsidRPr="00483A5B">
        <w:rPr>
          <w:spacing w:val="1"/>
          <w:sz w:val="22"/>
        </w:rPr>
        <w:t>-</w:t>
      </w:r>
      <w:r w:rsidRPr="00483A5B">
        <w:tab/>
      </w:r>
      <w:r w:rsidRPr="00483A5B">
        <w:rPr>
          <w:spacing w:val="1"/>
          <w:sz w:val="22"/>
        </w:rPr>
        <w:t xml:space="preserve">jelentős számban vettek részt benne olyan szakemberek, akik a MEDIA Alprogramban résztvevő országok állampolgárai/rezidensei."Jelentős részvételnek" minősül 50% vagy több pont elérése az alábbi táblázat szerint, pl. 10 vagy annál több pont elérése fikciós művek esetében, vagy a legmagasabb pontarány, ha a összpontszám 19-nél kevesebb, amint az rendszerint megfigyelhető a dokumentumfilmek és animációs filmek esetében, </w:t>
      </w:r>
    </w:p>
    <w:p w:rsidR="000A4308" w:rsidRPr="00483A5B" w:rsidRDefault="00086AAF">
      <w:pPr>
        <w:spacing w:before="1" w:line="240" w:lineRule="exact"/>
        <w:ind w:left="839"/>
        <w:rPr>
          <w:sz w:val="22"/>
          <w:szCs w:val="22"/>
        </w:rPr>
      </w:pPr>
      <w:r w:rsidRPr="00086AAF">
        <w:pict>
          <v:group id="_x0000_s1109" style="position:absolute;left:0;text-align:left;margin-left:70.95pt;margin-top:728.1pt;width:2in;height:0;z-index:-1326;mso-position-horizontal-relative:page;mso-position-vertical-relative:page" coordorigin="1419,14562" coordsize="2880,0">
            <v:shape id="_x0000_s1110" style="position:absolute;left:1419;top:14562;width:2880;height:0" coordorigin="1419,14562" coordsize="2880,0" path="m1419,14562r2880,e" filled="f" strokeweight=".7pt">
              <v:path arrowok="t"/>
            </v:shape>
            <w10:wrap anchorx="page" anchory="page"/>
          </v:group>
        </w:pict>
      </w:r>
      <w:r w:rsidR="00D6591B" w:rsidRPr="00483A5B">
        <w:rPr>
          <w:position w:val="-1"/>
          <w:sz w:val="22"/>
        </w:rPr>
        <w:t xml:space="preserve">amelyeknél </w:t>
      </w:r>
      <w:r w:rsidR="00A32C53" w:rsidRPr="00483A5B">
        <w:rPr>
          <w:position w:val="-1"/>
          <w:sz w:val="22"/>
        </w:rPr>
        <w:t xml:space="preserve">a főcímben </w:t>
      </w:r>
      <w:r w:rsidR="00D6591B" w:rsidRPr="00483A5B">
        <w:rPr>
          <w:position w:val="-1"/>
          <w:sz w:val="22"/>
        </w:rPr>
        <w:t>rendszerint nem szerepel az összes kategória):</w:t>
      </w:r>
    </w:p>
    <w:p w:rsidR="000A4308" w:rsidRPr="00483A5B" w:rsidRDefault="000A4308">
      <w:pPr>
        <w:spacing w:before="4" w:line="160" w:lineRule="exact"/>
        <w:rPr>
          <w:sz w:val="17"/>
          <w:szCs w:val="17"/>
        </w:rPr>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B474C2">
      <w:pPr>
        <w:spacing w:before="44"/>
        <w:ind w:left="119"/>
        <w:sectPr w:rsidR="000A4308" w:rsidRPr="00483A5B">
          <w:pgSz w:w="11920" w:h="16860"/>
          <w:pgMar w:top="1580" w:right="1300" w:bottom="280" w:left="1300" w:header="0" w:footer="771" w:gutter="0"/>
          <w:cols w:space="708"/>
        </w:sectPr>
      </w:pPr>
      <w:r w:rsidRPr="00483A5B">
        <w:rPr>
          <w:position w:val="9"/>
          <w:sz w:val="13"/>
        </w:rPr>
        <w:t>4  A közzététel időpontjában érvényes havi árfolyamokat kell alkalmazni.</w:t>
      </w:r>
    </w:p>
    <w:p w:rsidR="000A4308" w:rsidRPr="00483A5B" w:rsidRDefault="000A4308">
      <w:pPr>
        <w:spacing w:before="8" w:line="80" w:lineRule="exact"/>
        <w:rPr>
          <w:sz w:val="9"/>
          <w:szCs w:val="9"/>
        </w:rPr>
      </w:pPr>
    </w:p>
    <w:tbl>
      <w:tblPr>
        <w:tblW w:w="0" w:type="auto"/>
        <w:tblInd w:w="1984" w:type="dxa"/>
        <w:tblLayout w:type="fixed"/>
        <w:tblCellMar>
          <w:left w:w="0" w:type="dxa"/>
          <w:right w:w="0" w:type="dxa"/>
        </w:tblCellMar>
        <w:tblLook w:val="01E0"/>
      </w:tblPr>
      <w:tblGrid>
        <w:gridCol w:w="3510"/>
        <w:gridCol w:w="1561"/>
      </w:tblGrid>
      <w:tr w:rsidR="000A4308" w:rsidRPr="00483A5B">
        <w:trPr>
          <w:trHeight w:hRule="exact" w:val="305"/>
        </w:trPr>
        <w:tc>
          <w:tcPr>
            <w:tcW w:w="3510" w:type="dxa"/>
            <w:tcBorders>
              <w:top w:val="single" w:sz="7" w:space="0" w:color="000000"/>
              <w:left w:val="single" w:sz="7" w:space="0" w:color="000000"/>
              <w:bottom w:val="single" w:sz="7" w:space="0" w:color="000000"/>
              <w:right w:val="single" w:sz="7" w:space="0" w:color="000000"/>
            </w:tcBorders>
          </w:tcPr>
          <w:p w:rsidR="000A4308" w:rsidRPr="00483A5B" w:rsidRDefault="00B474C2">
            <w:pPr>
              <w:spacing w:line="240" w:lineRule="exact"/>
              <w:ind w:left="1648" w:right="1648"/>
              <w:jc w:val="center"/>
              <w:rPr>
                <w:sz w:val="22"/>
                <w:szCs w:val="22"/>
              </w:rPr>
            </w:pPr>
            <w:r w:rsidRPr="00483A5B">
              <w:rPr>
                <w:sz w:val="22"/>
              </w:rPr>
              <w:t>+</w:t>
            </w:r>
          </w:p>
        </w:tc>
        <w:tc>
          <w:tcPr>
            <w:tcW w:w="1561" w:type="dxa"/>
            <w:tcBorders>
              <w:top w:val="single" w:sz="7" w:space="0" w:color="000000"/>
              <w:left w:val="single" w:sz="7" w:space="0" w:color="000000"/>
              <w:bottom w:val="single" w:sz="7" w:space="0" w:color="000000"/>
              <w:right w:val="single" w:sz="7" w:space="0" w:color="000000"/>
            </w:tcBorders>
          </w:tcPr>
          <w:p w:rsidR="000A4308" w:rsidRPr="00483A5B" w:rsidRDefault="00B474C2">
            <w:pPr>
              <w:spacing w:line="240" w:lineRule="exact"/>
              <w:ind w:left="496"/>
              <w:rPr>
                <w:sz w:val="22"/>
                <w:szCs w:val="22"/>
              </w:rPr>
            </w:pPr>
            <w:r w:rsidRPr="00483A5B">
              <w:rPr>
                <w:sz w:val="22"/>
              </w:rPr>
              <w:t>Pontszám</w:t>
            </w:r>
          </w:p>
        </w:tc>
      </w:tr>
      <w:tr w:rsidR="000A4308" w:rsidRPr="00483A5B">
        <w:trPr>
          <w:trHeight w:hRule="exact" w:val="307"/>
        </w:trPr>
        <w:tc>
          <w:tcPr>
            <w:tcW w:w="3510" w:type="dxa"/>
            <w:tcBorders>
              <w:top w:val="single" w:sz="7" w:space="0" w:color="000000"/>
              <w:left w:val="single" w:sz="7" w:space="0" w:color="000000"/>
              <w:bottom w:val="single" w:sz="7" w:space="0" w:color="000000"/>
              <w:right w:val="single" w:sz="7" w:space="0" w:color="000000"/>
            </w:tcBorders>
          </w:tcPr>
          <w:p w:rsidR="000A4308" w:rsidRPr="00483A5B" w:rsidRDefault="00B474C2">
            <w:pPr>
              <w:spacing w:line="240" w:lineRule="exact"/>
              <w:ind w:left="-1"/>
              <w:rPr>
                <w:sz w:val="22"/>
                <w:szCs w:val="22"/>
              </w:rPr>
            </w:pPr>
            <w:r w:rsidRPr="00483A5B">
              <w:rPr>
                <w:spacing w:val="-1"/>
                <w:sz w:val="22"/>
              </w:rPr>
              <w:t>Rendező</w:t>
            </w:r>
          </w:p>
        </w:tc>
        <w:tc>
          <w:tcPr>
            <w:tcW w:w="1561" w:type="dxa"/>
            <w:tcBorders>
              <w:top w:val="single" w:sz="7" w:space="0" w:color="000000"/>
              <w:left w:val="single" w:sz="7" w:space="0" w:color="000000"/>
              <w:bottom w:val="single" w:sz="7" w:space="0" w:color="000000"/>
              <w:right w:val="single" w:sz="7" w:space="0" w:color="000000"/>
            </w:tcBorders>
          </w:tcPr>
          <w:p w:rsidR="000A4308" w:rsidRPr="00483A5B" w:rsidRDefault="00B474C2">
            <w:pPr>
              <w:spacing w:line="240" w:lineRule="exact"/>
              <w:ind w:left="680" w:right="681"/>
              <w:jc w:val="center"/>
              <w:rPr>
                <w:sz w:val="22"/>
                <w:szCs w:val="22"/>
              </w:rPr>
            </w:pPr>
            <w:r w:rsidRPr="00483A5B">
              <w:rPr>
                <w:sz w:val="22"/>
              </w:rPr>
              <w:t>3</w:t>
            </w:r>
          </w:p>
        </w:tc>
      </w:tr>
      <w:tr w:rsidR="000A4308" w:rsidRPr="00483A5B">
        <w:trPr>
          <w:trHeight w:hRule="exact" w:val="305"/>
        </w:trPr>
        <w:tc>
          <w:tcPr>
            <w:tcW w:w="3510" w:type="dxa"/>
            <w:tcBorders>
              <w:top w:val="single" w:sz="7" w:space="0" w:color="000000"/>
              <w:left w:val="single" w:sz="7" w:space="0" w:color="000000"/>
              <w:bottom w:val="single" w:sz="7" w:space="0" w:color="000000"/>
              <w:right w:val="single" w:sz="7" w:space="0" w:color="000000"/>
            </w:tcBorders>
          </w:tcPr>
          <w:p w:rsidR="000A4308" w:rsidRPr="00483A5B" w:rsidRDefault="00B474C2">
            <w:pPr>
              <w:spacing w:line="240" w:lineRule="exact"/>
              <w:ind w:left="-1"/>
              <w:rPr>
                <w:sz w:val="22"/>
                <w:szCs w:val="22"/>
              </w:rPr>
            </w:pPr>
            <w:r w:rsidRPr="00483A5B">
              <w:rPr>
                <w:sz w:val="22"/>
              </w:rPr>
              <w:t>Forgatókönyvíró</w:t>
            </w:r>
          </w:p>
        </w:tc>
        <w:tc>
          <w:tcPr>
            <w:tcW w:w="1561" w:type="dxa"/>
            <w:tcBorders>
              <w:top w:val="single" w:sz="7" w:space="0" w:color="000000"/>
              <w:left w:val="single" w:sz="7" w:space="0" w:color="000000"/>
              <w:bottom w:val="single" w:sz="7" w:space="0" w:color="000000"/>
              <w:right w:val="single" w:sz="7" w:space="0" w:color="000000"/>
            </w:tcBorders>
          </w:tcPr>
          <w:p w:rsidR="000A4308" w:rsidRPr="00483A5B" w:rsidRDefault="00B474C2">
            <w:pPr>
              <w:spacing w:line="240" w:lineRule="exact"/>
              <w:ind w:left="680" w:right="681"/>
              <w:jc w:val="center"/>
              <w:rPr>
                <w:sz w:val="22"/>
                <w:szCs w:val="22"/>
              </w:rPr>
            </w:pPr>
            <w:r w:rsidRPr="00483A5B">
              <w:rPr>
                <w:sz w:val="22"/>
              </w:rPr>
              <w:t>3</w:t>
            </w:r>
          </w:p>
        </w:tc>
      </w:tr>
      <w:tr w:rsidR="000A4308" w:rsidRPr="00483A5B">
        <w:trPr>
          <w:trHeight w:hRule="exact" w:val="307"/>
        </w:trPr>
        <w:tc>
          <w:tcPr>
            <w:tcW w:w="3510" w:type="dxa"/>
            <w:tcBorders>
              <w:top w:val="single" w:sz="7" w:space="0" w:color="000000"/>
              <w:left w:val="single" w:sz="7" w:space="0" w:color="000000"/>
              <w:bottom w:val="single" w:sz="7" w:space="0" w:color="000000"/>
              <w:right w:val="single" w:sz="7" w:space="0" w:color="000000"/>
            </w:tcBorders>
          </w:tcPr>
          <w:p w:rsidR="000A4308" w:rsidRPr="00483A5B" w:rsidRDefault="00B474C2">
            <w:pPr>
              <w:spacing w:line="240" w:lineRule="exact"/>
              <w:ind w:left="-1"/>
              <w:rPr>
                <w:sz w:val="22"/>
                <w:szCs w:val="22"/>
              </w:rPr>
            </w:pPr>
            <w:r w:rsidRPr="00483A5B">
              <w:rPr>
                <w:spacing w:val="-1"/>
                <w:sz w:val="22"/>
              </w:rPr>
              <w:t>Zeneszerző</w:t>
            </w:r>
          </w:p>
        </w:tc>
        <w:tc>
          <w:tcPr>
            <w:tcW w:w="1561" w:type="dxa"/>
            <w:tcBorders>
              <w:top w:val="single" w:sz="7" w:space="0" w:color="000000"/>
              <w:left w:val="single" w:sz="7" w:space="0" w:color="000000"/>
              <w:bottom w:val="single" w:sz="7" w:space="0" w:color="000000"/>
              <w:right w:val="single" w:sz="7" w:space="0" w:color="000000"/>
            </w:tcBorders>
          </w:tcPr>
          <w:p w:rsidR="000A4308" w:rsidRPr="00483A5B" w:rsidRDefault="00B474C2">
            <w:pPr>
              <w:spacing w:line="240" w:lineRule="exact"/>
              <w:ind w:left="680" w:right="681"/>
              <w:jc w:val="center"/>
              <w:rPr>
                <w:sz w:val="22"/>
                <w:szCs w:val="22"/>
              </w:rPr>
            </w:pPr>
            <w:r w:rsidRPr="00483A5B">
              <w:rPr>
                <w:sz w:val="22"/>
              </w:rPr>
              <w:t>1</w:t>
            </w:r>
          </w:p>
        </w:tc>
      </w:tr>
      <w:tr w:rsidR="000A4308" w:rsidRPr="00483A5B">
        <w:trPr>
          <w:trHeight w:hRule="exact" w:val="305"/>
        </w:trPr>
        <w:tc>
          <w:tcPr>
            <w:tcW w:w="3510" w:type="dxa"/>
            <w:tcBorders>
              <w:top w:val="single" w:sz="7" w:space="0" w:color="000000"/>
              <w:left w:val="single" w:sz="7" w:space="0" w:color="000000"/>
              <w:bottom w:val="single" w:sz="7" w:space="0" w:color="000000"/>
              <w:right w:val="single" w:sz="7" w:space="0" w:color="000000"/>
            </w:tcBorders>
          </w:tcPr>
          <w:p w:rsidR="000A4308" w:rsidRPr="00483A5B" w:rsidRDefault="00B474C2">
            <w:pPr>
              <w:spacing w:line="240" w:lineRule="exact"/>
              <w:ind w:left="-1"/>
              <w:rPr>
                <w:sz w:val="22"/>
                <w:szCs w:val="22"/>
              </w:rPr>
            </w:pPr>
            <w:r w:rsidRPr="00483A5B">
              <w:rPr>
                <w:spacing w:val="-1"/>
                <w:sz w:val="22"/>
              </w:rPr>
              <w:t>Színész 1</w:t>
            </w:r>
          </w:p>
        </w:tc>
        <w:tc>
          <w:tcPr>
            <w:tcW w:w="1561" w:type="dxa"/>
            <w:tcBorders>
              <w:top w:val="single" w:sz="7" w:space="0" w:color="000000"/>
              <w:left w:val="single" w:sz="7" w:space="0" w:color="000000"/>
              <w:bottom w:val="single" w:sz="7" w:space="0" w:color="000000"/>
              <w:right w:val="single" w:sz="7" w:space="0" w:color="000000"/>
            </w:tcBorders>
          </w:tcPr>
          <w:p w:rsidR="000A4308" w:rsidRPr="00483A5B" w:rsidRDefault="00B474C2">
            <w:pPr>
              <w:spacing w:line="240" w:lineRule="exact"/>
              <w:ind w:left="680" w:right="681"/>
              <w:jc w:val="center"/>
              <w:rPr>
                <w:sz w:val="22"/>
                <w:szCs w:val="22"/>
              </w:rPr>
            </w:pPr>
            <w:r w:rsidRPr="00483A5B">
              <w:rPr>
                <w:sz w:val="22"/>
              </w:rPr>
              <w:t>2</w:t>
            </w:r>
          </w:p>
        </w:tc>
      </w:tr>
      <w:tr w:rsidR="000A4308" w:rsidRPr="00483A5B">
        <w:trPr>
          <w:trHeight w:hRule="exact" w:val="307"/>
        </w:trPr>
        <w:tc>
          <w:tcPr>
            <w:tcW w:w="3510" w:type="dxa"/>
            <w:tcBorders>
              <w:top w:val="single" w:sz="7" w:space="0" w:color="000000"/>
              <w:left w:val="single" w:sz="7" w:space="0" w:color="000000"/>
              <w:bottom w:val="single" w:sz="7" w:space="0" w:color="000000"/>
              <w:right w:val="single" w:sz="7" w:space="0" w:color="000000"/>
            </w:tcBorders>
          </w:tcPr>
          <w:p w:rsidR="000A4308" w:rsidRPr="00483A5B" w:rsidRDefault="00B474C2">
            <w:pPr>
              <w:spacing w:line="240" w:lineRule="exact"/>
              <w:ind w:left="-1"/>
              <w:rPr>
                <w:sz w:val="22"/>
                <w:szCs w:val="22"/>
              </w:rPr>
            </w:pPr>
            <w:r w:rsidRPr="00483A5B">
              <w:rPr>
                <w:spacing w:val="-1"/>
                <w:sz w:val="22"/>
              </w:rPr>
              <w:t>Színész 2</w:t>
            </w:r>
          </w:p>
        </w:tc>
        <w:tc>
          <w:tcPr>
            <w:tcW w:w="1561" w:type="dxa"/>
            <w:tcBorders>
              <w:top w:val="single" w:sz="7" w:space="0" w:color="000000"/>
              <w:left w:val="single" w:sz="7" w:space="0" w:color="000000"/>
              <w:bottom w:val="single" w:sz="7" w:space="0" w:color="000000"/>
              <w:right w:val="single" w:sz="7" w:space="0" w:color="000000"/>
            </w:tcBorders>
          </w:tcPr>
          <w:p w:rsidR="000A4308" w:rsidRPr="00483A5B" w:rsidRDefault="00B474C2">
            <w:pPr>
              <w:spacing w:line="240" w:lineRule="exact"/>
              <w:ind w:left="680" w:right="681"/>
              <w:jc w:val="center"/>
              <w:rPr>
                <w:sz w:val="22"/>
                <w:szCs w:val="22"/>
              </w:rPr>
            </w:pPr>
            <w:r w:rsidRPr="00483A5B">
              <w:rPr>
                <w:sz w:val="22"/>
              </w:rPr>
              <w:t>2</w:t>
            </w:r>
          </w:p>
        </w:tc>
      </w:tr>
      <w:tr w:rsidR="000A4308" w:rsidRPr="00483A5B">
        <w:trPr>
          <w:trHeight w:hRule="exact" w:val="305"/>
        </w:trPr>
        <w:tc>
          <w:tcPr>
            <w:tcW w:w="3510" w:type="dxa"/>
            <w:tcBorders>
              <w:top w:val="single" w:sz="7" w:space="0" w:color="000000"/>
              <w:left w:val="single" w:sz="7" w:space="0" w:color="000000"/>
              <w:bottom w:val="single" w:sz="7" w:space="0" w:color="000000"/>
              <w:right w:val="single" w:sz="7" w:space="0" w:color="000000"/>
            </w:tcBorders>
          </w:tcPr>
          <w:p w:rsidR="000A4308" w:rsidRPr="00483A5B" w:rsidRDefault="00B474C2">
            <w:pPr>
              <w:spacing w:line="240" w:lineRule="exact"/>
              <w:ind w:left="-1"/>
              <w:rPr>
                <w:sz w:val="22"/>
                <w:szCs w:val="22"/>
              </w:rPr>
            </w:pPr>
            <w:r w:rsidRPr="00483A5B">
              <w:rPr>
                <w:spacing w:val="-1"/>
                <w:sz w:val="22"/>
              </w:rPr>
              <w:t>Színész 3</w:t>
            </w:r>
          </w:p>
        </w:tc>
        <w:tc>
          <w:tcPr>
            <w:tcW w:w="1561" w:type="dxa"/>
            <w:tcBorders>
              <w:top w:val="single" w:sz="7" w:space="0" w:color="000000"/>
              <w:left w:val="single" w:sz="7" w:space="0" w:color="000000"/>
              <w:bottom w:val="single" w:sz="7" w:space="0" w:color="000000"/>
              <w:right w:val="single" w:sz="7" w:space="0" w:color="000000"/>
            </w:tcBorders>
          </w:tcPr>
          <w:p w:rsidR="000A4308" w:rsidRPr="00483A5B" w:rsidRDefault="00B474C2">
            <w:pPr>
              <w:spacing w:line="240" w:lineRule="exact"/>
              <w:ind w:left="680" w:right="681"/>
              <w:jc w:val="center"/>
              <w:rPr>
                <w:sz w:val="22"/>
                <w:szCs w:val="22"/>
              </w:rPr>
            </w:pPr>
            <w:r w:rsidRPr="00483A5B">
              <w:rPr>
                <w:sz w:val="22"/>
              </w:rPr>
              <w:t>2</w:t>
            </w:r>
          </w:p>
        </w:tc>
      </w:tr>
      <w:tr w:rsidR="000A4308" w:rsidRPr="00483A5B">
        <w:trPr>
          <w:trHeight w:hRule="exact" w:val="307"/>
        </w:trPr>
        <w:tc>
          <w:tcPr>
            <w:tcW w:w="3510" w:type="dxa"/>
            <w:tcBorders>
              <w:top w:val="single" w:sz="7" w:space="0" w:color="000000"/>
              <w:left w:val="single" w:sz="7" w:space="0" w:color="000000"/>
              <w:bottom w:val="single" w:sz="7" w:space="0" w:color="000000"/>
              <w:right w:val="single" w:sz="7" w:space="0" w:color="000000"/>
            </w:tcBorders>
          </w:tcPr>
          <w:p w:rsidR="000A4308" w:rsidRPr="00483A5B" w:rsidRDefault="00B474C2">
            <w:pPr>
              <w:spacing w:line="240" w:lineRule="exact"/>
              <w:ind w:left="-1"/>
              <w:rPr>
                <w:sz w:val="22"/>
                <w:szCs w:val="22"/>
              </w:rPr>
            </w:pPr>
            <w:r w:rsidRPr="00483A5B">
              <w:rPr>
                <w:spacing w:val="-1"/>
                <w:sz w:val="22"/>
              </w:rPr>
              <w:t>Művészeti rendező/Produkciós tervezés</w:t>
            </w:r>
          </w:p>
        </w:tc>
        <w:tc>
          <w:tcPr>
            <w:tcW w:w="1561" w:type="dxa"/>
            <w:tcBorders>
              <w:top w:val="single" w:sz="7" w:space="0" w:color="000000"/>
              <w:left w:val="single" w:sz="7" w:space="0" w:color="000000"/>
              <w:bottom w:val="single" w:sz="7" w:space="0" w:color="000000"/>
              <w:right w:val="single" w:sz="7" w:space="0" w:color="000000"/>
            </w:tcBorders>
          </w:tcPr>
          <w:p w:rsidR="000A4308" w:rsidRPr="00483A5B" w:rsidRDefault="00B474C2">
            <w:pPr>
              <w:spacing w:line="240" w:lineRule="exact"/>
              <w:ind w:left="680" w:right="681"/>
              <w:jc w:val="center"/>
              <w:rPr>
                <w:sz w:val="22"/>
                <w:szCs w:val="22"/>
              </w:rPr>
            </w:pPr>
            <w:r w:rsidRPr="00483A5B">
              <w:rPr>
                <w:sz w:val="22"/>
              </w:rPr>
              <w:t>1</w:t>
            </w:r>
          </w:p>
        </w:tc>
      </w:tr>
      <w:tr w:rsidR="000A4308" w:rsidRPr="00483A5B">
        <w:trPr>
          <w:trHeight w:hRule="exact" w:val="305"/>
        </w:trPr>
        <w:tc>
          <w:tcPr>
            <w:tcW w:w="3510" w:type="dxa"/>
            <w:tcBorders>
              <w:top w:val="single" w:sz="7" w:space="0" w:color="000000"/>
              <w:left w:val="single" w:sz="7" w:space="0" w:color="000000"/>
              <w:bottom w:val="single" w:sz="7" w:space="0" w:color="000000"/>
              <w:right w:val="single" w:sz="7" w:space="0" w:color="000000"/>
            </w:tcBorders>
          </w:tcPr>
          <w:p w:rsidR="000A4308" w:rsidRPr="00483A5B" w:rsidRDefault="00B474C2">
            <w:pPr>
              <w:spacing w:line="240" w:lineRule="exact"/>
              <w:ind w:left="-1"/>
              <w:rPr>
                <w:sz w:val="22"/>
                <w:szCs w:val="22"/>
              </w:rPr>
            </w:pPr>
            <w:r w:rsidRPr="00483A5B">
              <w:rPr>
                <w:spacing w:val="-1"/>
                <w:sz w:val="22"/>
              </w:rPr>
              <w:t>Vezető operatőr</w:t>
            </w:r>
          </w:p>
        </w:tc>
        <w:tc>
          <w:tcPr>
            <w:tcW w:w="1561" w:type="dxa"/>
            <w:tcBorders>
              <w:top w:val="single" w:sz="7" w:space="0" w:color="000000"/>
              <w:left w:val="single" w:sz="7" w:space="0" w:color="000000"/>
              <w:bottom w:val="single" w:sz="7" w:space="0" w:color="000000"/>
              <w:right w:val="single" w:sz="7" w:space="0" w:color="000000"/>
            </w:tcBorders>
          </w:tcPr>
          <w:p w:rsidR="000A4308" w:rsidRPr="00483A5B" w:rsidRDefault="00B474C2">
            <w:pPr>
              <w:spacing w:line="240" w:lineRule="exact"/>
              <w:ind w:left="680" w:right="681"/>
              <w:jc w:val="center"/>
              <w:rPr>
                <w:sz w:val="22"/>
                <w:szCs w:val="22"/>
              </w:rPr>
            </w:pPr>
            <w:r w:rsidRPr="00483A5B">
              <w:rPr>
                <w:sz w:val="22"/>
              </w:rPr>
              <w:t>1</w:t>
            </w:r>
          </w:p>
        </w:tc>
      </w:tr>
      <w:tr w:rsidR="000A4308" w:rsidRPr="00483A5B">
        <w:trPr>
          <w:trHeight w:hRule="exact" w:val="307"/>
        </w:trPr>
        <w:tc>
          <w:tcPr>
            <w:tcW w:w="3510" w:type="dxa"/>
            <w:tcBorders>
              <w:top w:val="single" w:sz="7" w:space="0" w:color="000000"/>
              <w:left w:val="single" w:sz="7" w:space="0" w:color="000000"/>
              <w:bottom w:val="single" w:sz="7" w:space="0" w:color="000000"/>
              <w:right w:val="single" w:sz="7" w:space="0" w:color="000000"/>
            </w:tcBorders>
          </w:tcPr>
          <w:p w:rsidR="000A4308" w:rsidRPr="00483A5B" w:rsidRDefault="00B474C2">
            <w:pPr>
              <w:spacing w:line="240" w:lineRule="exact"/>
              <w:ind w:left="-1"/>
              <w:rPr>
                <w:sz w:val="22"/>
                <w:szCs w:val="22"/>
              </w:rPr>
            </w:pPr>
            <w:r w:rsidRPr="00483A5B">
              <w:rPr>
                <w:sz w:val="22"/>
              </w:rPr>
              <w:t>Vágó</w:t>
            </w:r>
          </w:p>
        </w:tc>
        <w:tc>
          <w:tcPr>
            <w:tcW w:w="1561" w:type="dxa"/>
            <w:tcBorders>
              <w:top w:val="single" w:sz="7" w:space="0" w:color="000000"/>
              <w:left w:val="single" w:sz="7" w:space="0" w:color="000000"/>
              <w:bottom w:val="single" w:sz="7" w:space="0" w:color="000000"/>
              <w:right w:val="single" w:sz="7" w:space="0" w:color="000000"/>
            </w:tcBorders>
          </w:tcPr>
          <w:p w:rsidR="000A4308" w:rsidRPr="00483A5B" w:rsidRDefault="00B474C2">
            <w:pPr>
              <w:spacing w:line="240" w:lineRule="exact"/>
              <w:ind w:left="680" w:right="681"/>
              <w:jc w:val="center"/>
              <w:rPr>
                <w:sz w:val="22"/>
                <w:szCs w:val="22"/>
              </w:rPr>
            </w:pPr>
            <w:r w:rsidRPr="00483A5B">
              <w:rPr>
                <w:sz w:val="22"/>
              </w:rPr>
              <w:t>1</w:t>
            </w:r>
          </w:p>
        </w:tc>
      </w:tr>
      <w:tr w:rsidR="000A4308" w:rsidRPr="00483A5B">
        <w:trPr>
          <w:trHeight w:hRule="exact" w:val="305"/>
        </w:trPr>
        <w:tc>
          <w:tcPr>
            <w:tcW w:w="3510" w:type="dxa"/>
            <w:tcBorders>
              <w:top w:val="single" w:sz="7" w:space="0" w:color="000000"/>
              <w:left w:val="single" w:sz="7" w:space="0" w:color="000000"/>
              <w:bottom w:val="single" w:sz="7" w:space="0" w:color="000000"/>
              <w:right w:val="single" w:sz="7" w:space="0" w:color="000000"/>
            </w:tcBorders>
          </w:tcPr>
          <w:p w:rsidR="000A4308" w:rsidRPr="00483A5B" w:rsidRDefault="00B474C2">
            <w:pPr>
              <w:spacing w:line="240" w:lineRule="exact"/>
              <w:ind w:left="-1"/>
              <w:rPr>
                <w:sz w:val="22"/>
                <w:szCs w:val="22"/>
              </w:rPr>
            </w:pPr>
            <w:r w:rsidRPr="00483A5B">
              <w:rPr>
                <w:sz w:val="22"/>
              </w:rPr>
              <w:t>Hangmérnök</w:t>
            </w:r>
          </w:p>
        </w:tc>
        <w:tc>
          <w:tcPr>
            <w:tcW w:w="1561" w:type="dxa"/>
            <w:tcBorders>
              <w:top w:val="single" w:sz="7" w:space="0" w:color="000000"/>
              <w:left w:val="single" w:sz="7" w:space="0" w:color="000000"/>
              <w:bottom w:val="single" w:sz="7" w:space="0" w:color="000000"/>
              <w:right w:val="single" w:sz="7" w:space="0" w:color="000000"/>
            </w:tcBorders>
          </w:tcPr>
          <w:p w:rsidR="000A4308" w:rsidRPr="00483A5B" w:rsidRDefault="00B474C2">
            <w:pPr>
              <w:spacing w:line="240" w:lineRule="exact"/>
              <w:ind w:left="680" w:right="681"/>
              <w:jc w:val="center"/>
              <w:rPr>
                <w:sz w:val="22"/>
                <w:szCs w:val="22"/>
              </w:rPr>
            </w:pPr>
            <w:r w:rsidRPr="00483A5B">
              <w:rPr>
                <w:sz w:val="22"/>
              </w:rPr>
              <w:t>1</w:t>
            </w:r>
          </w:p>
        </w:tc>
      </w:tr>
      <w:tr w:rsidR="000A4308" w:rsidRPr="00483A5B">
        <w:trPr>
          <w:trHeight w:hRule="exact" w:val="307"/>
        </w:trPr>
        <w:tc>
          <w:tcPr>
            <w:tcW w:w="3510" w:type="dxa"/>
            <w:tcBorders>
              <w:top w:val="single" w:sz="7" w:space="0" w:color="000000"/>
              <w:left w:val="single" w:sz="7" w:space="0" w:color="000000"/>
              <w:bottom w:val="single" w:sz="7" w:space="0" w:color="000000"/>
              <w:right w:val="single" w:sz="7" w:space="0" w:color="000000"/>
            </w:tcBorders>
          </w:tcPr>
          <w:p w:rsidR="000A4308" w:rsidRPr="00483A5B" w:rsidRDefault="00B474C2">
            <w:pPr>
              <w:spacing w:line="240" w:lineRule="exact"/>
              <w:ind w:left="-1"/>
              <w:rPr>
                <w:sz w:val="22"/>
                <w:szCs w:val="22"/>
              </w:rPr>
            </w:pPr>
            <w:r w:rsidRPr="00483A5B">
              <w:rPr>
                <w:sz w:val="22"/>
              </w:rPr>
              <w:t>Forgatási helyszín</w:t>
            </w:r>
          </w:p>
        </w:tc>
        <w:tc>
          <w:tcPr>
            <w:tcW w:w="1561" w:type="dxa"/>
            <w:tcBorders>
              <w:top w:val="single" w:sz="7" w:space="0" w:color="000000"/>
              <w:left w:val="single" w:sz="7" w:space="0" w:color="000000"/>
              <w:bottom w:val="single" w:sz="7" w:space="0" w:color="000000"/>
              <w:right w:val="single" w:sz="7" w:space="0" w:color="000000"/>
            </w:tcBorders>
          </w:tcPr>
          <w:p w:rsidR="000A4308" w:rsidRPr="00483A5B" w:rsidRDefault="00B474C2">
            <w:pPr>
              <w:spacing w:line="240" w:lineRule="exact"/>
              <w:ind w:left="680" w:right="681"/>
              <w:jc w:val="center"/>
              <w:rPr>
                <w:sz w:val="22"/>
                <w:szCs w:val="22"/>
              </w:rPr>
            </w:pPr>
            <w:r w:rsidRPr="00483A5B">
              <w:rPr>
                <w:sz w:val="22"/>
              </w:rPr>
              <w:t>1</w:t>
            </w:r>
          </w:p>
        </w:tc>
      </w:tr>
      <w:tr w:rsidR="000A4308" w:rsidRPr="00483A5B">
        <w:trPr>
          <w:trHeight w:hRule="exact" w:val="305"/>
        </w:trPr>
        <w:tc>
          <w:tcPr>
            <w:tcW w:w="3510" w:type="dxa"/>
            <w:tcBorders>
              <w:top w:val="single" w:sz="7" w:space="0" w:color="000000"/>
              <w:left w:val="single" w:sz="7" w:space="0" w:color="000000"/>
              <w:bottom w:val="single" w:sz="7" w:space="0" w:color="000000"/>
              <w:right w:val="single" w:sz="7" w:space="0" w:color="000000"/>
            </w:tcBorders>
          </w:tcPr>
          <w:p w:rsidR="000A4308" w:rsidRPr="00483A5B" w:rsidRDefault="00B474C2">
            <w:pPr>
              <w:spacing w:line="240" w:lineRule="exact"/>
              <w:ind w:left="-1"/>
              <w:rPr>
                <w:sz w:val="22"/>
                <w:szCs w:val="22"/>
              </w:rPr>
            </w:pPr>
            <w:r w:rsidRPr="00483A5B">
              <w:rPr>
                <w:sz w:val="22"/>
              </w:rPr>
              <w:t>Laboratórium</w:t>
            </w:r>
          </w:p>
        </w:tc>
        <w:tc>
          <w:tcPr>
            <w:tcW w:w="1561" w:type="dxa"/>
            <w:tcBorders>
              <w:top w:val="single" w:sz="7" w:space="0" w:color="000000"/>
              <w:left w:val="single" w:sz="7" w:space="0" w:color="000000"/>
              <w:bottom w:val="single" w:sz="7" w:space="0" w:color="000000"/>
              <w:right w:val="single" w:sz="7" w:space="0" w:color="000000"/>
            </w:tcBorders>
          </w:tcPr>
          <w:p w:rsidR="000A4308" w:rsidRPr="00483A5B" w:rsidRDefault="00B474C2">
            <w:pPr>
              <w:spacing w:line="240" w:lineRule="exact"/>
              <w:ind w:left="680" w:right="681"/>
              <w:jc w:val="center"/>
              <w:rPr>
                <w:sz w:val="22"/>
                <w:szCs w:val="22"/>
              </w:rPr>
            </w:pPr>
            <w:r w:rsidRPr="00483A5B">
              <w:rPr>
                <w:sz w:val="22"/>
              </w:rPr>
              <w:t>1</w:t>
            </w:r>
          </w:p>
        </w:tc>
      </w:tr>
      <w:tr w:rsidR="000A4308" w:rsidRPr="00483A5B">
        <w:trPr>
          <w:trHeight w:hRule="exact" w:val="307"/>
        </w:trPr>
        <w:tc>
          <w:tcPr>
            <w:tcW w:w="3510" w:type="dxa"/>
            <w:tcBorders>
              <w:top w:val="single" w:sz="7" w:space="0" w:color="000000"/>
              <w:left w:val="single" w:sz="7" w:space="0" w:color="000000"/>
              <w:bottom w:val="single" w:sz="7" w:space="0" w:color="000000"/>
              <w:right w:val="single" w:sz="7" w:space="0" w:color="000000"/>
            </w:tcBorders>
          </w:tcPr>
          <w:p w:rsidR="000A4308" w:rsidRPr="00483A5B" w:rsidRDefault="00B474C2">
            <w:pPr>
              <w:spacing w:line="240" w:lineRule="exact"/>
              <w:ind w:left="-1"/>
              <w:rPr>
                <w:sz w:val="22"/>
                <w:szCs w:val="22"/>
              </w:rPr>
            </w:pPr>
            <w:r w:rsidRPr="00483A5B">
              <w:rPr>
                <w:b/>
                <w:spacing w:val="-1"/>
                <w:sz w:val="22"/>
              </w:rPr>
              <w:t>Összesen</w:t>
            </w:r>
          </w:p>
        </w:tc>
        <w:tc>
          <w:tcPr>
            <w:tcW w:w="1561" w:type="dxa"/>
            <w:tcBorders>
              <w:top w:val="single" w:sz="7" w:space="0" w:color="000000"/>
              <w:left w:val="single" w:sz="7" w:space="0" w:color="000000"/>
              <w:bottom w:val="single" w:sz="7" w:space="0" w:color="000000"/>
              <w:right w:val="single" w:sz="7" w:space="0" w:color="000000"/>
            </w:tcBorders>
          </w:tcPr>
          <w:p w:rsidR="000A4308" w:rsidRPr="00483A5B" w:rsidRDefault="00B474C2">
            <w:pPr>
              <w:spacing w:line="240" w:lineRule="exact"/>
              <w:ind w:left="625" w:right="625"/>
              <w:jc w:val="center"/>
              <w:rPr>
                <w:sz w:val="22"/>
                <w:szCs w:val="22"/>
              </w:rPr>
            </w:pPr>
            <w:r w:rsidRPr="00483A5B">
              <w:rPr>
                <w:b/>
                <w:sz w:val="22"/>
              </w:rPr>
              <w:t>19</w:t>
            </w:r>
          </w:p>
        </w:tc>
      </w:tr>
    </w:tbl>
    <w:p w:rsidR="000A4308" w:rsidRPr="00483A5B" w:rsidRDefault="000A4308">
      <w:pPr>
        <w:spacing w:before="20" w:line="200" w:lineRule="exact"/>
      </w:pPr>
    </w:p>
    <w:p w:rsidR="000A4308" w:rsidRPr="00483A5B" w:rsidRDefault="00B474C2">
      <w:pPr>
        <w:spacing w:before="32" w:line="276" w:lineRule="auto"/>
        <w:ind w:left="119" w:right="76"/>
        <w:jc w:val="both"/>
        <w:rPr>
          <w:sz w:val="22"/>
          <w:szCs w:val="22"/>
        </w:rPr>
      </w:pPr>
      <w:r w:rsidRPr="00483A5B">
        <w:rPr>
          <w:spacing w:val="-4"/>
          <w:sz w:val="22"/>
        </w:rPr>
        <w:t>A filmek támogathatóságának igazolására a koordinátoroknak be kell nyújtaniuk a pályázatra beadott film egy kópiáját (DVD-n, vagy bármely egyéb formátumban).  Ennek elmulasztása a pályázat érvénytelenítését vonhatja maga után.</w:t>
      </w:r>
    </w:p>
    <w:p w:rsidR="000A4308" w:rsidRPr="00483A5B" w:rsidRDefault="000A4308">
      <w:pPr>
        <w:spacing w:before="11" w:line="280" w:lineRule="exact"/>
        <w:rPr>
          <w:sz w:val="28"/>
          <w:szCs w:val="28"/>
        </w:rPr>
      </w:pPr>
    </w:p>
    <w:p w:rsidR="000A4308" w:rsidRPr="00483A5B" w:rsidRDefault="00B474C2">
      <w:pPr>
        <w:ind w:left="119" w:right="5744"/>
        <w:jc w:val="both"/>
        <w:rPr>
          <w:sz w:val="22"/>
          <w:szCs w:val="22"/>
        </w:rPr>
      </w:pPr>
      <w:r w:rsidRPr="00483A5B">
        <w:rPr>
          <w:spacing w:val="-1"/>
          <w:sz w:val="22"/>
          <w:u w:val="single" w:color="000000"/>
        </w:rPr>
        <w:t>Hazai / Nem hazai európai film</w:t>
      </w:r>
    </w:p>
    <w:p w:rsidR="000A4308" w:rsidRPr="00483A5B" w:rsidRDefault="00B474C2">
      <w:pPr>
        <w:spacing w:before="37" w:line="276" w:lineRule="auto"/>
        <w:ind w:left="119" w:right="75"/>
        <w:jc w:val="both"/>
        <w:rPr>
          <w:sz w:val="22"/>
          <w:szCs w:val="22"/>
        </w:rPr>
      </w:pPr>
      <w:r w:rsidRPr="00483A5B">
        <w:rPr>
          <w:sz w:val="22"/>
        </w:rPr>
        <w:t>Az európai filmalkotások abban a tagállamban vagy a MEDIA Programban részt vevő területen minősülnek hazai filmnek, amelynek az állampolgárai / állandó lakosai a legmagasabb arányban vettek részt a film készítésében a fenti táblázatban szereplő pontok alapján. Minden más országban nem hazai filmnek tekintendők.</w:t>
      </w:r>
    </w:p>
    <w:p w:rsidR="000A4308" w:rsidRPr="00483A5B" w:rsidRDefault="000A4308">
      <w:pPr>
        <w:spacing w:before="14" w:line="280" w:lineRule="exact"/>
        <w:rPr>
          <w:sz w:val="28"/>
          <w:szCs w:val="28"/>
        </w:rPr>
      </w:pPr>
    </w:p>
    <w:p w:rsidR="000A4308" w:rsidRPr="00483A5B" w:rsidRDefault="00B474C2" w:rsidP="00C6526C">
      <w:pPr>
        <w:ind w:left="119"/>
        <w:jc w:val="both"/>
        <w:rPr>
          <w:sz w:val="22"/>
          <w:szCs w:val="22"/>
        </w:rPr>
      </w:pPr>
      <w:r w:rsidRPr="00483A5B">
        <w:rPr>
          <w:sz w:val="22"/>
          <w:u w:val="single" w:color="000000"/>
        </w:rPr>
        <w:t>Támogatható csoportok</w:t>
      </w:r>
    </w:p>
    <w:p w:rsidR="000A4308" w:rsidRPr="00483A5B" w:rsidRDefault="00B474C2">
      <w:pPr>
        <w:spacing w:before="37" w:line="275" w:lineRule="auto"/>
        <w:ind w:left="119" w:right="232"/>
        <w:rPr>
          <w:sz w:val="22"/>
          <w:szCs w:val="22"/>
        </w:rPr>
      </w:pPr>
      <w:r w:rsidRPr="00483A5B">
        <w:rPr>
          <w:spacing w:val="-1"/>
          <w:sz w:val="22"/>
        </w:rPr>
        <w:t>Valamennyi csoport pályázati jelentkezését a koordinátor (a film kereskedelmi ügynöke) nyújtja be, amely legalább hét különböző, támogatható, különböző országokban tevékenykedő forgalmazótól származó pályázatot tartalmaz.</w:t>
      </w:r>
    </w:p>
    <w:p w:rsidR="000A4308" w:rsidRPr="00483A5B" w:rsidRDefault="000A4308">
      <w:pPr>
        <w:spacing w:before="12" w:line="280" w:lineRule="exact"/>
        <w:rPr>
          <w:sz w:val="28"/>
          <w:szCs w:val="28"/>
        </w:rPr>
      </w:pPr>
    </w:p>
    <w:p w:rsidR="000A4308" w:rsidRPr="00483A5B" w:rsidRDefault="00B474C2">
      <w:pPr>
        <w:spacing w:line="276" w:lineRule="auto"/>
        <w:ind w:left="119" w:right="77"/>
        <w:jc w:val="both"/>
        <w:rPr>
          <w:sz w:val="22"/>
          <w:szCs w:val="22"/>
        </w:rPr>
      </w:pPr>
      <w:r w:rsidRPr="00483A5B">
        <w:rPr>
          <w:spacing w:val="2"/>
          <w:sz w:val="22"/>
        </w:rPr>
        <w:t>A film lehetséges legkorábbi filmszínházi bemutatójára (amelybe nem értendők bele az előzetes vagy speciális vetítések) az érintett országban legkorábban a megadott vonatkozó benyújtási határidő napján, illetve az ettől az időponttól számított 18 hónapon belül kerülhet sor.</w:t>
      </w:r>
    </w:p>
    <w:p w:rsidR="000A4308" w:rsidRPr="00483A5B" w:rsidRDefault="000A4308">
      <w:pPr>
        <w:spacing w:before="11" w:line="280" w:lineRule="exact"/>
        <w:rPr>
          <w:sz w:val="28"/>
          <w:szCs w:val="28"/>
        </w:rPr>
      </w:pPr>
    </w:p>
    <w:p w:rsidR="000A4308" w:rsidRPr="00483A5B" w:rsidRDefault="00B474C2">
      <w:pPr>
        <w:ind w:left="119" w:right="75"/>
        <w:jc w:val="both"/>
        <w:rPr>
          <w:sz w:val="22"/>
          <w:szCs w:val="22"/>
        </w:rPr>
      </w:pPr>
      <w:r w:rsidRPr="00483A5B">
        <w:rPr>
          <w:spacing w:val="-1"/>
          <w:sz w:val="22"/>
        </w:rPr>
        <w:t>Amennyiben azonban a megállapodás aláírását és a projekt kezdetét követően kiderül, hogy a kedvezményezett, rajta kívül álló, megfelelően megindokolt ok miatt nem tudja befejezni a projektet a megadott időszak alatt, engedélyezhető a támogatható időszak meghosszabbítása. Az engedélyezhető maximális meghosszabbítás 6 további hónap lehet, amennyiben a hosszabbítást a megállapodásban megadott határidőig kérvényezik.</w:t>
      </w:r>
    </w:p>
    <w:p w:rsidR="000A4308" w:rsidRPr="00483A5B" w:rsidRDefault="000A4308">
      <w:pPr>
        <w:spacing w:before="2" w:line="100" w:lineRule="exact"/>
        <w:rPr>
          <w:sz w:val="10"/>
          <w:szCs w:val="10"/>
        </w:rPr>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B474C2">
      <w:pPr>
        <w:spacing w:line="275" w:lineRule="auto"/>
        <w:ind w:left="119" w:right="72"/>
        <w:jc w:val="both"/>
        <w:rPr>
          <w:sz w:val="22"/>
          <w:szCs w:val="22"/>
        </w:rPr>
      </w:pPr>
      <w:r w:rsidRPr="00483A5B">
        <w:rPr>
          <w:spacing w:val="-6"/>
          <w:sz w:val="22"/>
        </w:rPr>
        <w:t>A forgalmazó csatlakozhat olyan csoporthoz, amely a pályázatra benyújtott filmre vonatkozóan már részesült támogatásban a szelektív rendszer korábbi benyújtási határidején belül  (Kérjük, hogy a csoport koordinátora írásban igazolja vissza a forgalmazó részvételét a csoportban).  A fentiek nem vonatkoznak a Németországból. Spanyolországból, Franciaországból, Olaszországból és az Egyesült Királyságból származó projektekre.</w:t>
      </w:r>
    </w:p>
    <w:p w:rsidR="000A4308" w:rsidRPr="00483A5B" w:rsidRDefault="000A4308">
      <w:pPr>
        <w:spacing w:before="4" w:line="120" w:lineRule="exact"/>
        <w:rPr>
          <w:sz w:val="12"/>
          <w:szCs w:val="12"/>
        </w:rPr>
      </w:pPr>
    </w:p>
    <w:p w:rsidR="000A4308" w:rsidRPr="00483A5B" w:rsidRDefault="00B474C2" w:rsidP="00C6526C">
      <w:pPr>
        <w:spacing w:line="275" w:lineRule="auto"/>
        <w:ind w:left="119" w:right="73"/>
        <w:jc w:val="both"/>
        <w:rPr>
          <w:sz w:val="22"/>
          <w:szCs w:val="22"/>
        </w:rPr>
      </w:pPr>
      <w:r w:rsidRPr="00483A5B">
        <w:rPr>
          <w:spacing w:val="-3"/>
          <w:sz w:val="22"/>
        </w:rPr>
        <w:t xml:space="preserve">Ugyanazon film esetében a szelektív rendszer nem vonható össze a MEDIA Alprogram automatikus rendszer forgalmazási költségeinek </w:t>
      </w:r>
      <w:r w:rsidR="00483A5B" w:rsidRPr="00483A5B">
        <w:rPr>
          <w:spacing w:val="-3"/>
          <w:sz w:val="22"/>
        </w:rPr>
        <w:t>újra befektetésével</w:t>
      </w:r>
      <w:r w:rsidRPr="00483A5B">
        <w:rPr>
          <w:spacing w:val="-3"/>
          <w:sz w:val="22"/>
        </w:rPr>
        <w:t xml:space="preserve"> (Modul 3). </w:t>
      </w:r>
      <w:r w:rsidR="00C6526C" w:rsidRPr="00483A5B">
        <w:rPr>
          <w:spacing w:val="-3"/>
          <w:sz w:val="22"/>
        </w:rPr>
        <w:t xml:space="preserve"> </w:t>
      </w:r>
      <w:r w:rsidRPr="00483A5B">
        <w:rPr>
          <w:spacing w:val="-3"/>
          <w:sz w:val="22"/>
        </w:rPr>
        <w:t xml:space="preserve">A forgalmazási költségekkel kapcsolatos pályázatot egyszerre csak egy rendszerben lehet benyújtani. Ugyanarra a filmre vonatkozó </w:t>
      </w:r>
      <w:r w:rsidRPr="00483A5B">
        <w:rPr>
          <w:spacing w:val="-3"/>
          <w:sz w:val="22"/>
        </w:rPr>
        <w:lastRenderedPageBreak/>
        <w:t>második pályázat csak abban az esetben támogatható, ha</w:t>
      </w:r>
      <w:r w:rsidR="00086AAF" w:rsidRPr="00086AAF">
        <w:pict>
          <v:group id="_x0000_s1100" style="position:absolute;left:0;text-align:left;margin-left:64.75pt;margin-top:230.5pt;width:466.05pt;height:18.95pt;z-index:-1325;mso-position-horizontal-relative:page;mso-position-vertical-relative:page" coordorigin="1295,4610" coordsize="9321,379">
            <v:group id="_x0000_s1101" style="position:absolute;left:1311;top:4625;width:9290;height:0" coordorigin="1311,4625" coordsize="9290,0">
              <v:shape id="_x0000_s1108" style="position:absolute;left:1311;top:4625;width:9290;height:0" coordorigin="1311,4625" coordsize="9290,0" path="m1311,4625r9290,e" filled="f" strokeweight=".82pt">
                <v:path arrowok="t"/>
              </v:shape>
              <v:group id="_x0000_s1102" style="position:absolute;left:1311;top:4973;width:9290;height:0" coordorigin="1311,4973" coordsize="9290,0">
                <v:shape id="_x0000_s1107" style="position:absolute;left:1311;top:4973;width:9290;height:0" coordorigin="1311,4973" coordsize="9290,0" path="m1311,4973r9290,e" filled="f" strokeweight=".82pt">
                  <v:path arrowok="t"/>
                </v:shape>
                <v:group id="_x0000_s1103" style="position:absolute;left:1304;top:4618;width:0;height:362" coordorigin="1304,4618" coordsize="0,362">
                  <v:shape id="_x0000_s1106" style="position:absolute;left:1304;top:4618;width:0;height:362" coordorigin="1304,4618" coordsize="0,362" path="m1304,4618r,362e" filled="f" strokeweight=".82pt">
                    <v:path arrowok="t"/>
                  </v:shape>
                  <v:group id="_x0000_s1104" style="position:absolute;left:10608;top:4618;width:0;height:362" coordorigin="10608,4618" coordsize="0,362">
                    <v:shape id="_x0000_s1105" style="position:absolute;left:10608;top:4618;width:0;height:362" coordorigin="10608,4618" coordsize="0,362" path="m10608,4618r,362e" filled="f" strokeweight=".82pt">
                      <v:path arrowok="t"/>
                    </v:shape>
                  </v:group>
                </v:group>
              </v:group>
            </v:group>
            <w10:wrap anchorx="page" anchory="page"/>
          </v:group>
        </w:pict>
      </w:r>
      <w:r w:rsidR="00C6526C" w:rsidRPr="00483A5B">
        <w:rPr>
          <w:spacing w:val="-3"/>
          <w:sz w:val="22"/>
        </w:rPr>
        <w:t xml:space="preserve"> </w:t>
      </w:r>
      <w:r w:rsidR="00D6591B" w:rsidRPr="00483A5B">
        <w:rPr>
          <w:sz w:val="22"/>
        </w:rPr>
        <w:t>a pályázó hivatalos értesítést kapott arról, hogy a másik rendszer keretében beadott pályázati jelentkezése sikertelen volt.</w:t>
      </w:r>
    </w:p>
    <w:p w:rsidR="000A4308" w:rsidRPr="00483A5B" w:rsidRDefault="000A4308">
      <w:pPr>
        <w:spacing w:before="11" w:line="280" w:lineRule="exact"/>
        <w:rPr>
          <w:sz w:val="28"/>
          <w:szCs w:val="28"/>
        </w:rPr>
      </w:pPr>
    </w:p>
    <w:p w:rsidR="000A4308" w:rsidRPr="00483A5B" w:rsidRDefault="00B474C2">
      <w:pPr>
        <w:spacing w:line="276" w:lineRule="auto"/>
        <w:ind w:left="119" w:right="122"/>
        <w:rPr>
          <w:sz w:val="22"/>
          <w:szCs w:val="22"/>
        </w:rPr>
      </w:pPr>
      <w:r w:rsidRPr="00483A5B">
        <w:rPr>
          <w:spacing w:val="-3"/>
          <w:sz w:val="22"/>
        </w:rPr>
        <w:t>A forgalmazási szerződés nem tartalmazhat olyan szerződési feltételt, amelynek alapján az Unió pénzügyi támogatása a film bevételének minősülhet, illetve, nem módosíthatók a fizetési feltételek, kalkulációk vagy bármely egyéb szerződési feltétel oly módon, amelynek eredményeképpen az Unió támogatását figyelembe veszik.  Szintén nem engedélyezettek a feltételes záradékok (mint például az, hogy a teljesítésre csak abban az esetben kerül sor, ha a támogatást odaítélik).  A forgalmazóknak még a pályázat benyújtása előtt gondoskodniuk kell arról, hogy szerződéseikben ne szerepeljen ilyen záradék, illetve, bármely ilyen záradékot még a kiválasztási eljárást megelőzően  kötelesek eltávolítani.</w:t>
      </w:r>
    </w:p>
    <w:p w:rsidR="000A4308" w:rsidRPr="00483A5B" w:rsidRDefault="000A4308">
      <w:pPr>
        <w:spacing w:line="200" w:lineRule="exact"/>
      </w:pPr>
    </w:p>
    <w:p w:rsidR="000A4308" w:rsidRPr="00483A5B" w:rsidRDefault="000A4308">
      <w:pPr>
        <w:spacing w:before="2" w:line="220" w:lineRule="exact"/>
        <w:rPr>
          <w:sz w:val="22"/>
          <w:szCs w:val="22"/>
        </w:rPr>
      </w:pPr>
    </w:p>
    <w:p w:rsidR="000A4308" w:rsidRPr="00483A5B" w:rsidRDefault="00B474C2">
      <w:pPr>
        <w:spacing w:line="240" w:lineRule="exact"/>
        <w:ind w:left="119"/>
        <w:rPr>
          <w:sz w:val="22"/>
          <w:szCs w:val="22"/>
        </w:rPr>
      </w:pPr>
      <w:r w:rsidRPr="00483A5B">
        <w:rPr>
          <w:b/>
          <w:spacing w:val="-2"/>
          <w:position w:val="-1"/>
          <w:sz w:val="22"/>
        </w:rPr>
        <w:t>6. KIZÁRÁSI SZEMPONTOK</w:t>
      </w: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before="7" w:line="220" w:lineRule="exact"/>
        <w:rPr>
          <w:sz w:val="22"/>
          <w:szCs w:val="22"/>
        </w:rPr>
      </w:pPr>
    </w:p>
    <w:p w:rsidR="000A4308" w:rsidRPr="00483A5B" w:rsidRDefault="00B474C2">
      <w:pPr>
        <w:spacing w:before="32"/>
        <w:ind w:left="119"/>
        <w:rPr>
          <w:sz w:val="22"/>
          <w:szCs w:val="22"/>
        </w:rPr>
      </w:pPr>
      <w:r w:rsidRPr="00483A5B">
        <w:rPr>
          <w:b/>
          <w:sz w:val="22"/>
        </w:rPr>
        <w:t>6,1.       Kizárás a részvételből</w:t>
      </w:r>
    </w:p>
    <w:p w:rsidR="000A4308" w:rsidRPr="00483A5B" w:rsidRDefault="000A4308">
      <w:pPr>
        <w:spacing w:before="5" w:line="120" w:lineRule="exact"/>
        <w:rPr>
          <w:sz w:val="12"/>
          <w:szCs w:val="12"/>
        </w:rPr>
      </w:pPr>
    </w:p>
    <w:p w:rsidR="000A4308" w:rsidRPr="00483A5B" w:rsidRDefault="000A4308">
      <w:pPr>
        <w:spacing w:line="200" w:lineRule="exact"/>
      </w:pPr>
    </w:p>
    <w:p w:rsidR="000A4308" w:rsidRPr="00483A5B" w:rsidRDefault="00B474C2">
      <w:pPr>
        <w:spacing w:line="275" w:lineRule="auto"/>
        <w:ind w:left="119" w:right="82"/>
        <w:rPr>
          <w:sz w:val="22"/>
          <w:szCs w:val="22"/>
        </w:rPr>
      </w:pPr>
      <w:r w:rsidRPr="00483A5B">
        <w:rPr>
          <w:spacing w:val="-1"/>
          <w:sz w:val="22"/>
        </w:rPr>
        <w:t>Kizárásra kerülnek azok a pályázók, amelyek az alábbi helyzetek valamelyikének alanyai:</w:t>
      </w:r>
    </w:p>
    <w:p w:rsidR="000A4308" w:rsidRPr="00483A5B" w:rsidRDefault="00B474C2">
      <w:pPr>
        <w:spacing w:before="80" w:line="276" w:lineRule="auto"/>
        <w:ind w:left="839" w:right="77" w:hanging="720"/>
        <w:jc w:val="both"/>
        <w:rPr>
          <w:sz w:val="22"/>
          <w:szCs w:val="22"/>
        </w:rPr>
      </w:pPr>
      <w:r w:rsidRPr="00483A5B">
        <w:rPr>
          <w:spacing w:val="1"/>
          <w:sz w:val="22"/>
        </w:rPr>
        <w:t>a)</w:t>
      </w:r>
      <w:r w:rsidRPr="00483A5B">
        <w:tab/>
      </w:r>
      <w:r w:rsidRPr="00483A5B">
        <w:rPr>
          <w:spacing w:val="1"/>
          <w:sz w:val="22"/>
        </w:rPr>
        <w:t>amelyek csődbe mentek vagy felszámolás alatt állnak, ügyeiket a bíróságok intézik, hitelezőikkel megállapodtak, üzleti tevékenységüket felfüggesztették, a fentiek miatt eljárás alatt állnak, vagy hasonló eljárásból fakadóan a fentiekhez hasonló helyzetben vannak a hazai törvények vagy rendszabályok értelmében;</w:t>
      </w:r>
    </w:p>
    <w:p w:rsidR="000A4308" w:rsidRPr="00483A5B" w:rsidRDefault="00B474C2">
      <w:pPr>
        <w:spacing w:line="276" w:lineRule="auto"/>
        <w:ind w:left="839" w:right="83" w:hanging="720"/>
        <w:jc w:val="both"/>
        <w:rPr>
          <w:sz w:val="22"/>
          <w:szCs w:val="22"/>
        </w:rPr>
      </w:pPr>
      <w:r w:rsidRPr="00483A5B">
        <w:rPr>
          <w:spacing w:val="1"/>
          <w:sz w:val="22"/>
        </w:rPr>
        <w:t>(b)</w:t>
      </w:r>
      <w:r w:rsidRPr="00483A5B">
        <w:tab/>
      </w:r>
      <w:r w:rsidRPr="00483A5B">
        <w:rPr>
          <w:spacing w:val="1"/>
          <w:sz w:val="22"/>
        </w:rPr>
        <w:t>őket személyesen, vagy az őket képviselő, nevükben döntési vagy ellenőrzési jogkörrel rendelkező személyeket szakmai magatartásukra vonatkozó bűncselekmény miatt jogerős ítéletben elítélték egy olyan tagállamban, amely jogosult jogerős ítéletet hozni;</w:t>
      </w:r>
    </w:p>
    <w:p w:rsidR="000A4308" w:rsidRPr="00483A5B" w:rsidRDefault="00B474C2">
      <w:pPr>
        <w:spacing w:line="275" w:lineRule="auto"/>
        <w:ind w:left="839" w:right="83" w:hanging="720"/>
        <w:jc w:val="both"/>
        <w:rPr>
          <w:sz w:val="22"/>
          <w:szCs w:val="22"/>
        </w:rPr>
      </w:pPr>
      <w:r w:rsidRPr="00483A5B">
        <w:rPr>
          <w:spacing w:val="1"/>
          <w:sz w:val="22"/>
        </w:rPr>
        <w:t>c)</w:t>
      </w:r>
      <w:r w:rsidRPr="00483A5B">
        <w:tab/>
      </w:r>
      <w:r w:rsidRPr="00483A5B">
        <w:rPr>
          <w:spacing w:val="1"/>
          <w:sz w:val="22"/>
        </w:rPr>
        <w:t>súlyos szakmai vétségben bűnös, amelyet a szerződő hatóság tisztségviselője által megindokoltan alkalmazott bármely eszközzel bizonyítottak, ideértve az Európai Beruházási Bank (EBB) és más nemzetközi szervezetek döntéseit is;</w:t>
      </w:r>
    </w:p>
    <w:p w:rsidR="000A4308" w:rsidRPr="00483A5B" w:rsidRDefault="00B474C2">
      <w:pPr>
        <w:spacing w:before="1" w:line="276" w:lineRule="auto"/>
        <w:ind w:left="839" w:right="81" w:hanging="720"/>
        <w:jc w:val="both"/>
        <w:rPr>
          <w:sz w:val="22"/>
          <w:szCs w:val="22"/>
        </w:rPr>
      </w:pPr>
      <w:r w:rsidRPr="00483A5B">
        <w:rPr>
          <w:spacing w:val="1"/>
          <w:sz w:val="22"/>
        </w:rPr>
        <w:t>d)</w:t>
      </w:r>
      <w:r w:rsidRPr="00483A5B">
        <w:tab/>
      </w:r>
      <w:r w:rsidRPr="00483A5B">
        <w:rPr>
          <w:spacing w:val="1"/>
          <w:sz w:val="22"/>
        </w:rPr>
        <w:t>nem tettek eleget a társadalombiztosítási hozzájárulással kapcsolatos fizetési kötelezettségeiknek, illetve adófizetési kötelezettségeiknek azon ország törvényi előírásainak megfelelően, ahol a cégalapítás történt, illetve a szerződő hatóság országának, valamint annak az országnak a törvényi előírásai szerint, ahol a projektet megvalósítják;</w:t>
      </w:r>
    </w:p>
    <w:p w:rsidR="000A4308" w:rsidRPr="00483A5B" w:rsidRDefault="00B474C2">
      <w:pPr>
        <w:spacing w:line="276" w:lineRule="auto"/>
        <w:ind w:left="839" w:right="83" w:hanging="720"/>
        <w:jc w:val="both"/>
        <w:rPr>
          <w:sz w:val="22"/>
          <w:szCs w:val="22"/>
        </w:rPr>
      </w:pPr>
      <w:r w:rsidRPr="00483A5B">
        <w:rPr>
          <w:spacing w:val="1"/>
          <w:sz w:val="22"/>
        </w:rPr>
        <w:t>(e)</w:t>
      </w:r>
      <w:r w:rsidRPr="00483A5B">
        <w:tab/>
      </w:r>
      <w:r w:rsidRPr="00483A5B">
        <w:rPr>
          <w:spacing w:val="1"/>
          <w:sz w:val="22"/>
        </w:rPr>
        <w:t>őket személyesen, vagy az őket képviselő, nevükben döntési vagy ellenőrzési jogkörrel rendelkező személyeket szakmai magatartásukra vonatkozó bűncselekmény miatt jogerős ítéletben elítélték csalásért, korrupcióért, bűnszervezetben való részvételért, pénzmosásért vagy egyéb olyan törvénybe ütköző cselekedetért amely ártalmas az Unió pénzügyi érdekei szempontjából;</w:t>
      </w:r>
    </w:p>
    <w:p w:rsidR="000A4308" w:rsidRPr="00483A5B" w:rsidRDefault="00B474C2" w:rsidP="0072244F">
      <w:pPr>
        <w:ind w:left="119"/>
        <w:jc w:val="both"/>
        <w:rPr>
          <w:sz w:val="22"/>
          <w:szCs w:val="22"/>
        </w:rPr>
      </w:pPr>
      <w:r w:rsidRPr="00483A5B">
        <w:rPr>
          <w:spacing w:val="1"/>
          <w:sz w:val="22"/>
        </w:rPr>
        <w:t>f)</w:t>
      </w:r>
      <w:r w:rsidRPr="00483A5B">
        <w:tab/>
      </w:r>
      <w:r w:rsidR="009B184B" w:rsidRPr="00483A5B">
        <w:t xml:space="preserve"> </w:t>
      </w:r>
      <w:r w:rsidRPr="00483A5B">
        <w:rPr>
          <w:spacing w:val="1"/>
          <w:sz w:val="22"/>
        </w:rPr>
        <w:t>A Pénzügyi Szabályzat 109(1) pontja értelmében kirótt adminisztratív</w:t>
      </w:r>
      <w:r w:rsidR="0072244F">
        <w:rPr>
          <w:spacing w:val="1"/>
          <w:sz w:val="22"/>
        </w:rPr>
        <w:t xml:space="preserve"> </w:t>
      </w:r>
      <w:bookmarkStart w:id="0" w:name="_GoBack"/>
      <w:bookmarkEnd w:id="0"/>
      <w:r w:rsidRPr="00483A5B">
        <w:rPr>
          <w:sz w:val="22"/>
        </w:rPr>
        <w:t>büntetés alanyai.</w:t>
      </w:r>
    </w:p>
    <w:p w:rsidR="000A4308" w:rsidRPr="00483A5B" w:rsidRDefault="000A4308">
      <w:pPr>
        <w:spacing w:before="5" w:line="120" w:lineRule="exact"/>
        <w:rPr>
          <w:sz w:val="13"/>
          <w:szCs w:val="13"/>
        </w:rPr>
      </w:pPr>
    </w:p>
    <w:p w:rsidR="000A4308" w:rsidRPr="00483A5B" w:rsidRDefault="000A4308">
      <w:pPr>
        <w:spacing w:line="200" w:lineRule="exact"/>
      </w:pPr>
    </w:p>
    <w:p w:rsidR="000A4308" w:rsidRPr="00483A5B" w:rsidRDefault="00B474C2">
      <w:pPr>
        <w:ind w:left="119"/>
        <w:rPr>
          <w:sz w:val="22"/>
          <w:szCs w:val="22"/>
        </w:rPr>
      </w:pPr>
      <w:r w:rsidRPr="00483A5B">
        <w:rPr>
          <w:b/>
          <w:sz w:val="22"/>
        </w:rPr>
        <w:t>6.2</w:t>
      </w:r>
      <w:r w:rsidRPr="00483A5B">
        <w:tab/>
      </w:r>
      <w:r w:rsidRPr="00483A5B">
        <w:rPr>
          <w:b/>
          <w:sz w:val="22"/>
        </w:rPr>
        <w:t>Kizárás a támogatás odaítéléséből</w:t>
      </w:r>
    </w:p>
    <w:p w:rsidR="000A4308" w:rsidRPr="00483A5B" w:rsidRDefault="000A4308">
      <w:pPr>
        <w:spacing w:before="6" w:line="200" w:lineRule="exact"/>
      </w:pPr>
    </w:p>
    <w:p w:rsidR="009B184B" w:rsidRPr="00483A5B" w:rsidRDefault="00B474C2" w:rsidP="009B184B">
      <w:pPr>
        <w:ind w:left="119" w:right="159"/>
        <w:rPr>
          <w:spacing w:val="-1"/>
          <w:sz w:val="22"/>
        </w:rPr>
      </w:pPr>
      <w:r w:rsidRPr="00483A5B">
        <w:rPr>
          <w:spacing w:val="-1"/>
          <w:sz w:val="22"/>
        </w:rPr>
        <w:t xml:space="preserve">Nem részesülhetnek támogatásban azok a pályázók, amelyek az odaítélési eljárás időtartama alatt az alábbi helyzetek valamelyikében érintettek: </w:t>
      </w:r>
    </w:p>
    <w:p w:rsidR="000A4308" w:rsidRPr="00483A5B" w:rsidRDefault="00B474C2">
      <w:pPr>
        <w:spacing w:line="360" w:lineRule="atLeast"/>
        <w:ind w:left="119" w:right="159"/>
        <w:rPr>
          <w:sz w:val="22"/>
          <w:szCs w:val="22"/>
        </w:rPr>
      </w:pPr>
      <w:r w:rsidRPr="00483A5B">
        <w:rPr>
          <w:spacing w:val="-1"/>
          <w:sz w:val="22"/>
        </w:rPr>
        <w:t>(a)</w:t>
      </w:r>
      <w:r w:rsidRPr="00483A5B">
        <w:tab/>
      </w:r>
      <w:r w:rsidRPr="00483A5B">
        <w:rPr>
          <w:spacing w:val="-1"/>
          <w:sz w:val="22"/>
        </w:rPr>
        <w:t>érdekellentét alanyai;</w:t>
      </w:r>
    </w:p>
    <w:p w:rsidR="000A4308" w:rsidRPr="00483A5B" w:rsidRDefault="00B474C2">
      <w:pPr>
        <w:spacing w:before="37" w:line="275" w:lineRule="auto"/>
        <w:ind w:left="839" w:right="82" w:hanging="720"/>
        <w:jc w:val="both"/>
        <w:rPr>
          <w:sz w:val="22"/>
          <w:szCs w:val="22"/>
        </w:rPr>
      </w:pPr>
      <w:r w:rsidRPr="00483A5B">
        <w:rPr>
          <w:spacing w:val="1"/>
          <w:sz w:val="22"/>
        </w:rPr>
        <w:t>(b)</w:t>
      </w:r>
      <w:r w:rsidRPr="00483A5B">
        <w:tab/>
      </w:r>
      <w:r w:rsidRPr="00483A5B">
        <w:rPr>
          <w:spacing w:val="1"/>
          <w:sz w:val="22"/>
        </w:rPr>
        <w:t>a Bizottság által a részvétel feltételeként kért információk vonatkozásában valótlan adatok benyújtásában vétkesek, illetve a fenti információk közlését elmulasztják.</w:t>
      </w:r>
    </w:p>
    <w:p w:rsidR="000A4308" w:rsidRPr="00483A5B" w:rsidRDefault="00B474C2">
      <w:pPr>
        <w:spacing w:before="3"/>
        <w:ind w:left="119"/>
        <w:rPr>
          <w:sz w:val="22"/>
          <w:szCs w:val="22"/>
        </w:rPr>
        <w:sectPr w:rsidR="000A4308" w:rsidRPr="00483A5B">
          <w:pgSz w:w="11920" w:h="16860"/>
          <w:pgMar w:top="1340" w:right="1300" w:bottom="280" w:left="1300" w:header="0" w:footer="771" w:gutter="0"/>
          <w:cols w:space="708"/>
        </w:sectPr>
      </w:pPr>
      <w:r w:rsidRPr="00483A5B">
        <w:rPr>
          <w:spacing w:val="1"/>
          <w:sz w:val="22"/>
        </w:rPr>
        <w:t>(c)</w:t>
      </w:r>
      <w:r w:rsidRPr="00483A5B">
        <w:tab/>
      </w:r>
      <w:r w:rsidRPr="00483A5B">
        <w:rPr>
          <w:spacing w:val="1"/>
          <w:sz w:val="22"/>
        </w:rPr>
        <w:t>az eljárásból való kizárásnak a fenti 6.1 cikkben említett helyzetei egyikében vannak</w:t>
      </w:r>
    </w:p>
    <w:p w:rsidR="000A4308" w:rsidRPr="00483A5B" w:rsidRDefault="00086AAF">
      <w:pPr>
        <w:spacing w:before="71" w:line="275" w:lineRule="auto"/>
        <w:ind w:left="119" w:right="76"/>
        <w:jc w:val="both"/>
        <w:rPr>
          <w:sz w:val="22"/>
          <w:szCs w:val="22"/>
        </w:rPr>
      </w:pPr>
      <w:r w:rsidRPr="00086AAF">
        <w:lastRenderedPageBreak/>
        <w:pict>
          <v:group id="_x0000_s1091" style="position:absolute;left:0;text-align:left;margin-left:64.75pt;margin-top:260.95pt;width:466.05pt;height:18.85pt;z-index:-1324;mso-position-horizontal-relative:page;mso-position-vertical-relative:page" coordorigin="1295,5219" coordsize="9321,377">
            <v:group id="_x0000_s1092" style="position:absolute;left:1311;top:5235;width:9290;height:0" coordorigin="1311,5235" coordsize="9290,0">
              <v:shape id="_x0000_s1099" style="position:absolute;left:1311;top:5235;width:9290;height:0" coordorigin="1311,5235" coordsize="9290,0" path="m1311,5235r9290,e" filled="f" strokeweight=".82pt">
                <v:path arrowok="t"/>
              </v:shape>
              <v:group id="_x0000_s1093" style="position:absolute;left:1311;top:5581;width:9290;height:0" coordorigin="1311,5581" coordsize="9290,0">
                <v:shape id="_x0000_s1098" style="position:absolute;left:1311;top:5581;width:9290;height:0" coordorigin="1311,5581" coordsize="9290,0" path="m1311,5581r9290,e" filled="f" strokeweight=".82pt">
                  <v:path arrowok="t"/>
                </v:shape>
                <v:group id="_x0000_s1094" style="position:absolute;left:1304;top:5228;width:0;height:361" coordorigin="1304,5228" coordsize="0,361">
                  <v:shape id="_x0000_s1097" style="position:absolute;left:1304;top:5228;width:0;height:361" coordorigin="1304,5228" coordsize="0,361" path="m1304,5228r,360e" filled="f" strokeweight=".82pt">
                    <v:path arrowok="t"/>
                  </v:shape>
                  <v:group id="_x0000_s1095" style="position:absolute;left:10608;top:5228;width:0;height:361" coordorigin="10608,5228" coordsize="0,361">
                    <v:shape id="_x0000_s1096" style="position:absolute;left:10608;top:5228;width:0;height:361" coordorigin="10608,5228" coordsize="0,361" path="m10608,5228r,360e" filled="f" strokeweight=".82pt">
                      <v:path arrowok="t"/>
                    </v:shape>
                  </v:group>
                </v:group>
              </v:group>
            </v:group>
            <w10:wrap anchorx="page" anchory="page"/>
          </v:group>
        </w:pict>
      </w:r>
      <w:r w:rsidR="00D6591B" w:rsidRPr="00483A5B">
        <w:rPr>
          <w:spacing w:val="-1"/>
          <w:sz w:val="22"/>
        </w:rPr>
        <w:t>A Bizottság adminisztratív és pénzügyi büntetést róhat ki azokra a pályázókra, amelyeket hamis nyilatkozattételben találnak vétkesnek, illetve amelyek valamely korábbi szerződés vagy versenypályázat során szerződéses kötelezettségeiket súlyosan megszegték.</w:t>
      </w:r>
    </w:p>
    <w:p w:rsidR="009B184B" w:rsidRPr="00483A5B" w:rsidRDefault="009B184B">
      <w:pPr>
        <w:ind w:left="119" w:right="6592"/>
        <w:jc w:val="both"/>
        <w:rPr>
          <w:b/>
          <w:sz w:val="22"/>
        </w:rPr>
      </w:pPr>
    </w:p>
    <w:p w:rsidR="000A4308" w:rsidRPr="00483A5B" w:rsidRDefault="00B474C2" w:rsidP="009B184B">
      <w:pPr>
        <w:ind w:left="119"/>
        <w:jc w:val="both"/>
        <w:rPr>
          <w:sz w:val="22"/>
          <w:szCs w:val="22"/>
        </w:rPr>
      </w:pPr>
      <w:r w:rsidRPr="00483A5B">
        <w:rPr>
          <w:b/>
          <w:sz w:val="22"/>
        </w:rPr>
        <w:t xml:space="preserve">6.3 </w:t>
      </w:r>
      <w:r w:rsidRPr="00483A5B">
        <w:tab/>
      </w:r>
      <w:r w:rsidRPr="00483A5B">
        <w:rPr>
          <w:b/>
          <w:sz w:val="22"/>
        </w:rPr>
        <w:t>Alátámasztó dokumentumok</w:t>
      </w:r>
    </w:p>
    <w:p w:rsidR="000A4308" w:rsidRPr="00483A5B" w:rsidRDefault="000A4308">
      <w:pPr>
        <w:spacing w:before="3" w:line="120" w:lineRule="exact"/>
        <w:rPr>
          <w:sz w:val="12"/>
          <w:szCs w:val="12"/>
        </w:rPr>
      </w:pPr>
    </w:p>
    <w:p w:rsidR="000A4308" w:rsidRPr="00483A5B" w:rsidRDefault="000A4308">
      <w:pPr>
        <w:spacing w:line="200" w:lineRule="exact"/>
      </w:pPr>
    </w:p>
    <w:p w:rsidR="000A4308" w:rsidRPr="00483A5B" w:rsidRDefault="00B474C2">
      <w:pPr>
        <w:spacing w:line="276" w:lineRule="auto"/>
        <w:ind w:left="119" w:right="78"/>
        <w:jc w:val="both"/>
        <w:rPr>
          <w:sz w:val="22"/>
          <w:szCs w:val="22"/>
        </w:rPr>
      </w:pPr>
      <w:r w:rsidRPr="00483A5B">
        <w:rPr>
          <w:spacing w:val="-1"/>
          <w:sz w:val="22"/>
        </w:rPr>
        <w:t xml:space="preserve">A 60.000 EUR összeget meghaladó összegért folyamodó pályázóknak felelősségük teljes tudatában alá kell írni egy nyilatkozatot amelyben </w:t>
      </w:r>
      <w:r w:rsidR="00483A5B" w:rsidRPr="00483A5B">
        <w:rPr>
          <w:spacing w:val="-1"/>
          <w:sz w:val="22"/>
        </w:rPr>
        <w:t>tanúsítják</w:t>
      </w:r>
      <w:r w:rsidRPr="00483A5B">
        <w:rPr>
          <w:spacing w:val="-1"/>
          <w:sz w:val="22"/>
        </w:rPr>
        <w:t>, hogy nincsenek a fenti 6.1 és 6.2 pontokban hivatkozott helyzetek egyikében sem - ehhez ki kell tölteniük a pályázati felhívás mellékletét képező jelentkezési nyomtatvány vonatkozó mellékletét, amelyet ezen a linken érhetnek el:</w:t>
      </w:r>
    </w:p>
    <w:p w:rsidR="000A4308" w:rsidRPr="00483A5B" w:rsidRDefault="00086AAF">
      <w:pPr>
        <w:spacing w:line="260" w:lineRule="exact"/>
        <w:ind w:left="119" w:right="2084"/>
        <w:jc w:val="both"/>
        <w:rPr>
          <w:sz w:val="24"/>
          <w:szCs w:val="24"/>
        </w:rPr>
      </w:pPr>
      <w:hyperlink r:id="rId11">
        <w:r w:rsidR="00D6591B" w:rsidRPr="00483A5B">
          <w:rPr>
            <w:color w:val="0000FF"/>
            <w:position w:val="-1"/>
            <w:sz w:val="24"/>
            <w:u w:val="single" w:color="0000FF"/>
          </w:rPr>
          <w:t>http://ec.europa.eu/culture/media/fundings/creative-europe/call_5_e</w:t>
        </w:r>
      </w:hyperlink>
      <w:hyperlink w:history="1">
        <w:r w:rsidR="00D6591B" w:rsidRPr="00483A5B">
          <w:rPr>
            <w:color w:val="0000FF"/>
            <w:position w:val="-1"/>
            <w:sz w:val="24"/>
            <w:u w:val="single" w:color="0000FF"/>
          </w:rPr>
          <w:t>n.htm</w:t>
        </w:r>
      </w:hyperlink>
    </w:p>
    <w:p w:rsidR="000A4308" w:rsidRPr="00483A5B" w:rsidRDefault="000A4308">
      <w:pPr>
        <w:spacing w:line="200" w:lineRule="exact"/>
      </w:pPr>
    </w:p>
    <w:p w:rsidR="000A4308" w:rsidRPr="00483A5B" w:rsidRDefault="000A4308">
      <w:pPr>
        <w:spacing w:before="18" w:line="220" w:lineRule="exact"/>
        <w:rPr>
          <w:sz w:val="22"/>
          <w:szCs w:val="22"/>
        </w:rPr>
      </w:pPr>
    </w:p>
    <w:p w:rsidR="009B184B" w:rsidRPr="00483A5B" w:rsidRDefault="009B184B">
      <w:pPr>
        <w:spacing w:before="18" w:line="220" w:lineRule="exact"/>
        <w:rPr>
          <w:sz w:val="22"/>
          <w:szCs w:val="22"/>
        </w:rPr>
      </w:pPr>
    </w:p>
    <w:p w:rsidR="000A4308" w:rsidRPr="00483A5B" w:rsidRDefault="00B474C2">
      <w:pPr>
        <w:spacing w:before="32" w:line="240" w:lineRule="exact"/>
        <w:ind w:left="119"/>
        <w:rPr>
          <w:sz w:val="22"/>
          <w:szCs w:val="22"/>
        </w:rPr>
      </w:pPr>
      <w:r w:rsidRPr="00483A5B">
        <w:rPr>
          <w:b/>
          <w:spacing w:val="-2"/>
          <w:position w:val="-1"/>
          <w:sz w:val="22"/>
        </w:rPr>
        <w:t>7. KIVÁLASZTÁSI SZEMPONTOK</w:t>
      </w:r>
    </w:p>
    <w:p w:rsidR="000A4308" w:rsidRPr="00483A5B" w:rsidRDefault="000A4308">
      <w:pPr>
        <w:spacing w:before="9" w:line="120" w:lineRule="exact"/>
        <w:rPr>
          <w:sz w:val="12"/>
          <w:szCs w:val="12"/>
        </w:rPr>
      </w:pPr>
    </w:p>
    <w:p w:rsidR="000A4308" w:rsidRPr="00483A5B" w:rsidRDefault="000A4308">
      <w:pPr>
        <w:spacing w:line="200" w:lineRule="exact"/>
      </w:pPr>
    </w:p>
    <w:p w:rsidR="000A4308" w:rsidRPr="00483A5B" w:rsidRDefault="00B474C2" w:rsidP="009B184B">
      <w:pPr>
        <w:spacing w:before="32" w:line="276" w:lineRule="auto"/>
        <w:ind w:left="119" w:right="73"/>
        <w:jc w:val="both"/>
        <w:rPr>
          <w:sz w:val="28"/>
          <w:szCs w:val="28"/>
        </w:rPr>
      </w:pPr>
      <w:r w:rsidRPr="00483A5B">
        <w:rPr>
          <w:spacing w:val="-1"/>
          <w:sz w:val="22"/>
        </w:rPr>
        <w:t xml:space="preserve">A pályázóknak stabil és kielégítő finanszírozási forrásokkal (pénzügyi kapacitás) kell rendelkezniük ahhoz, hogy a projekt végrehajtásának teljes időszakában, illetve abban az évben, amelyre a támogatást odaítélték, folytassák tevékenységüket és </w:t>
      </w:r>
      <w:r w:rsidR="00483A5B" w:rsidRPr="00483A5B">
        <w:rPr>
          <w:spacing w:val="-1"/>
          <w:sz w:val="22"/>
        </w:rPr>
        <w:t>részt vegyenek</w:t>
      </w:r>
      <w:r w:rsidRPr="00483A5B">
        <w:rPr>
          <w:spacing w:val="-1"/>
          <w:sz w:val="22"/>
        </w:rPr>
        <w:t xml:space="preserve">  projekt finanszírozásában. Rendelkezniük kell a pályázatra benyújtott projekt kivitelezéséhez szükséges szakértelemmel és képesítésekkel. (működési kapacitás)</w:t>
      </w:r>
    </w:p>
    <w:p w:rsidR="000A4308" w:rsidRPr="00483A5B" w:rsidRDefault="00B474C2">
      <w:pPr>
        <w:spacing w:line="277" w:lineRule="auto"/>
        <w:ind w:left="119" w:right="81"/>
        <w:jc w:val="both"/>
        <w:rPr>
          <w:sz w:val="22"/>
          <w:szCs w:val="22"/>
        </w:rPr>
      </w:pPr>
      <w:r w:rsidRPr="00483A5B">
        <w:rPr>
          <w:spacing w:val="-1"/>
          <w:sz w:val="22"/>
        </w:rPr>
        <w:t>A pályázóknak kitöltött, aláírt becsületbeli nyila</w:t>
      </w:r>
      <w:r w:rsidR="009B184B" w:rsidRPr="00483A5B">
        <w:rPr>
          <w:spacing w:val="-1"/>
          <w:sz w:val="22"/>
        </w:rPr>
        <w:t>t</w:t>
      </w:r>
      <w:r w:rsidRPr="00483A5B">
        <w:rPr>
          <w:spacing w:val="-1"/>
          <w:sz w:val="22"/>
        </w:rPr>
        <w:t>kozatot kell benyújtaniuk, amelyben igazolják jogi státuszukat, valamint a pályázatra benyújtott projekt kivitelezéséhez szükséges pénzügyi és működési kapacitásukat.</w:t>
      </w:r>
    </w:p>
    <w:p w:rsidR="000A4308" w:rsidRPr="00483A5B" w:rsidRDefault="000A4308">
      <w:pPr>
        <w:spacing w:before="14" w:line="280" w:lineRule="exact"/>
        <w:rPr>
          <w:sz w:val="28"/>
          <w:szCs w:val="28"/>
        </w:rPr>
      </w:pPr>
    </w:p>
    <w:p w:rsidR="009B184B" w:rsidRPr="00483A5B" w:rsidRDefault="00B474C2" w:rsidP="009B184B">
      <w:pPr>
        <w:ind w:left="119" w:right="6805"/>
        <w:jc w:val="both"/>
        <w:rPr>
          <w:b/>
          <w:spacing w:val="-2"/>
          <w:sz w:val="22"/>
        </w:rPr>
      </w:pPr>
      <w:r w:rsidRPr="00483A5B">
        <w:rPr>
          <w:b/>
          <w:spacing w:val="-2"/>
          <w:sz w:val="22"/>
        </w:rPr>
        <w:t>7,1. Működési kapacitás</w:t>
      </w:r>
    </w:p>
    <w:p w:rsidR="009B184B" w:rsidRPr="00483A5B" w:rsidRDefault="009B184B" w:rsidP="009B184B">
      <w:pPr>
        <w:ind w:left="119" w:right="6805"/>
        <w:jc w:val="both"/>
        <w:rPr>
          <w:b/>
          <w:spacing w:val="-2"/>
          <w:sz w:val="22"/>
        </w:rPr>
      </w:pPr>
    </w:p>
    <w:p w:rsidR="000A4308" w:rsidRPr="00483A5B" w:rsidRDefault="00B474C2">
      <w:pPr>
        <w:spacing w:line="275" w:lineRule="auto"/>
        <w:ind w:left="119" w:right="74"/>
        <w:jc w:val="both"/>
        <w:rPr>
          <w:sz w:val="22"/>
          <w:szCs w:val="22"/>
        </w:rPr>
      </w:pPr>
      <w:r w:rsidRPr="00483A5B">
        <w:rPr>
          <w:spacing w:val="-4"/>
          <w:sz w:val="22"/>
        </w:rPr>
        <w:t>A működési kapacitás megítélése céljából a 60.000 EUR-nál nagyobb összegre pályázó szervezeteknek a pályázati jelentkezéssel együtt kell benyújtani az alábbiakat:</w:t>
      </w:r>
    </w:p>
    <w:p w:rsidR="000A4308" w:rsidRPr="00483A5B" w:rsidRDefault="000A4308">
      <w:pPr>
        <w:spacing w:before="10" w:line="280" w:lineRule="exact"/>
        <w:rPr>
          <w:sz w:val="28"/>
          <w:szCs w:val="28"/>
        </w:rPr>
      </w:pPr>
    </w:p>
    <w:p w:rsidR="000A4308" w:rsidRPr="00483A5B" w:rsidRDefault="00B474C2">
      <w:pPr>
        <w:ind w:left="479"/>
        <w:rPr>
          <w:sz w:val="22"/>
          <w:szCs w:val="22"/>
        </w:rPr>
      </w:pPr>
      <w:r w:rsidRPr="00483A5B">
        <w:rPr>
          <w:rFonts w:ascii="Symbol" w:eastAsia="Symbol" w:hAnsi="Symbol" w:cs="Symbol"/>
          <w:sz w:val="22"/>
          <w:szCs w:val="22"/>
        </w:rPr>
        <w:t></w:t>
      </w:r>
      <w:r w:rsidRPr="00483A5B">
        <w:rPr>
          <w:sz w:val="22"/>
        </w:rPr>
        <w:t xml:space="preserve">    a cég jogi képviselőjének </w:t>
      </w:r>
      <w:r w:rsidR="00483A5B" w:rsidRPr="00483A5B">
        <w:rPr>
          <w:sz w:val="22"/>
        </w:rPr>
        <w:t>önéletrajza</w:t>
      </w:r>
      <w:r w:rsidRPr="00483A5B">
        <w:rPr>
          <w:sz w:val="22"/>
        </w:rPr>
        <w:t>,</w:t>
      </w:r>
    </w:p>
    <w:p w:rsidR="000A4308" w:rsidRPr="00483A5B" w:rsidRDefault="00B474C2">
      <w:pPr>
        <w:spacing w:before="37" w:line="533" w:lineRule="auto"/>
        <w:ind w:left="119" w:right="1265" w:firstLine="360"/>
        <w:rPr>
          <w:sz w:val="22"/>
          <w:szCs w:val="22"/>
        </w:rPr>
      </w:pPr>
      <w:r w:rsidRPr="00483A5B">
        <w:rPr>
          <w:rFonts w:ascii="Symbol" w:eastAsia="Symbol" w:hAnsi="Symbol" w:cs="Symbol"/>
          <w:sz w:val="22"/>
          <w:szCs w:val="22"/>
        </w:rPr>
        <w:t></w:t>
      </w:r>
      <w:r w:rsidRPr="00483A5B">
        <w:rPr>
          <w:sz w:val="22"/>
        </w:rPr>
        <w:t xml:space="preserve">    a forgalmazási Vezető önéletrajza (amennyiben a két személy nem azonos). A fenti adatokat valamennyi új pályázó szervezet köteles benyújtani az Ügynökségnek.</w:t>
      </w:r>
    </w:p>
    <w:p w:rsidR="000A4308" w:rsidRPr="00483A5B" w:rsidRDefault="00B474C2">
      <w:pPr>
        <w:spacing w:before="35"/>
        <w:ind w:left="119" w:right="6991"/>
        <w:jc w:val="both"/>
        <w:rPr>
          <w:sz w:val="22"/>
          <w:szCs w:val="22"/>
        </w:rPr>
      </w:pPr>
      <w:r w:rsidRPr="00483A5B">
        <w:rPr>
          <w:b/>
          <w:sz w:val="22"/>
        </w:rPr>
        <w:t>7,2. Pénzügyi kapacitás</w:t>
      </w:r>
    </w:p>
    <w:p w:rsidR="000A4308" w:rsidRPr="00483A5B" w:rsidRDefault="000A4308">
      <w:pPr>
        <w:spacing w:before="5" w:line="120" w:lineRule="exact"/>
        <w:rPr>
          <w:sz w:val="12"/>
          <w:szCs w:val="12"/>
        </w:rPr>
      </w:pPr>
    </w:p>
    <w:p w:rsidR="000A4308" w:rsidRPr="00483A5B" w:rsidRDefault="000A4308">
      <w:pPr>
        <w:spacing w:line="200" w:lineRule="exact"/>
      </w:pPr>
    </w:p>
    <w:p w:rsidR="000A4308" w:rsidRPr="00483A5B" w:rsidRDefault="00B474C2">
      <w:pPr>
        <w:spacing w:line="276" w:lineRule="auto"/>
        <w:ind w:left="119" w:right="83"/>
        <w:jc w:val="both"/>
        <w:rPr>
          <w:sz w:val="22"/>
          <w:szCs w:val="22"/>
        </w:rPr>
      </w:pPr>
      <w:r w:rsidRPr="00483A5B">
        <w:rPr>
          <w:spacing w:val="-1"/>
          <w:sz w:val="22"/>
        </w:rPr>
        <w:t xml:space="preserve">A pályázóknak stabil és kielégítő finanszírozási forrásokkal kell rendelkezniük ahhoz, hogy a projekt végrehajtásának teljes időszakában, illetve abban az évben, amelyre a támogatást odaítélték, folytassák tevékenységüket és </w:t>
      </w:r>
      <w:r w:rsidR="00483A5B" w:rsidRPr="00483A5B">
        <w:rPr>
          <w:spacing w:val="-1"/>
          <w:sz w:val="22"/>
        </w:rPr>
        <w:t>részt vegyenek</w:t>
      </w:r>
      <w:r w:rsidRPr="00483A5B">
        <w:rPr>
          <w:spacing w:val="-1"/>
          <w:sz w:val="22"/>
        </w:rPr>
        <w:t xml:space="preserve">  projekt finanszírozásában. A pályázó pénzügyi kapacitását az alábbi, a jelentkezéssel együtt benyújtandó alátámasztó dokumentumok alapján fogják elbírálni,:</w:t>
      </w:r>
    </w:p>
    <w:p w:rsidR="000A4308" w:rsidRPr="00483A5B" w:rsidRDefault="000A4308">
      <w:pPr>
        <w:spacing w:line="120" w:lineRule="exact"/>
        <w:rPr>
          <w:sz w:val="12"/>
          <w:szCs w:val="12"/>
        </w:rPr>
      </w:pPr>
    </w:p>
    <w:p w:rsidR="000A4308" w:rsidRPr="00483A5B" w:rsidRDefault="00B474C2" w:rsidP="009B184B">
      <w:pPr>
        <w:pStyle w:val="Listaszerbekezds"/>
        <w:numPr>
          <w:ilvl w:val="0"/>
          <w:numId w:val="2"/>
        </w:numPr>
        <w:rPr>
          <w:sz w:val="22"/>
          <w:szCs w:val="22"/>
        </w:rPr>
      </w:pPr>
      <w:r w:rsidRPr="00483A5B">
        <w:rPr>
          <w:sz w:val="22"/>
        </w:rPr>
        <w:t>Alacsony összegű támogatások (≤ EUR 60 000):</w:t>
      </w:r>
    </w:p>
    <w:p w:rsidR="000A4308" w:rsidRPr="00483A5B" w:rsidRDefault="000A4308">
      <w:pPr>
        <w:spacing w:before="7" w:line="140" w:lineRule="exact"/>
        <w:rPr>
          <w:sz w:val="15"/>
          <w:szCs w:val="15"/>
        </w:rPr>
      </w:pPr>
    </w:p>
    <w:p w:rsidR="009B184B" w:rsidRPr="00483A5B" w:rsidRDefault="00B474C2" w:rsidP="009B184B">
      <w:pPr>
        <w:spacing w:line="389" w:lineRule="auto"/>
        <w:ind w:left="476" w:firstLine="357"/>
        <w:rPr>
          <w:sz w:val="22"/>
        </w:rPr>
      </w:pPr>
      <w:r w:rsidRPr="00483A5B">
        <w:rPr>
          <w:sz w:val="22"/>
        </w:rPr>
        <w:t xml:space="preserve">- büntetőjogi felelősség tudatában tett nyilatkozat </w:t>
      </w:r>
    </w:p>
    <w:p w:rsidR="000A4308" w:rsidRPr="00483A5B" w:rsidRDefault="00B474C2" w:rsidP="009B184B">
      <w:pPr>
        <w:spacing w:line="389" w:lineRule="auto"/>
        <w:ind w:firstLine="476"/>
        <w:rPr>
          <w:sz w:val="22"/>
          <w:szCs w:val="22"/>
        </w:rPr>
      </w:pPr>
      <w:r w:rsidRPr="00483A5B">
        <w:rPr>
          <w:sz w:val="22"/>
        </w:rPr>
        <w:t>b)   Magasabb összegű támogatások: &gt; EUR 60 000:</w:t>
      </w:r>
    </w:p>
    <w:p w:rsidR="000A4308" w:rsidRPr="00483A5B" w:rsidRDefault="00B474C2">
      <w:pPr>
        <w:spacing w:before="6"/>
        <w:ind w:left="839"/>
        <w:rPr>
          <w:sz w:val="22"/>
          <w:szCs w:val="22"/>
        </w:rPr>
      </w:pPr>
      <w:r w:rsidRPr="00483A5B">
        <w:rPr>
          <w:sz w:val="22"/>
        </w:rPr>
        <w:t>- büntetőjogi felelősség tudatában tett nyilatkozat</w:t>
      </w:r>
    </w:p>
    <w:p w:rsidR="000A4308" w:rsidRPr="00483A5B" w:rsidRDefault="000A4308">
      <w:pPr>
        <w:spacing w:before="10" w:line="140" w:lineRule="exact"/>
        <w:rPr>
          <w:sz w:val="15"/>
          <w:szCs w:val="15"/>
        </w:rPr>
      </w:pPr>
    </w:p>
    <w:p w:rsidR="000A4308" w:rsidRPr="00483A5B" w:rsidRDefault="00B474C2">
      <w:pPr>
        <w:spacing w:line="275" w:lineRule="auto"/>
        <w:ind w:left="839" w:right="83"/>
        <w:rPr>
          <w:sz w:val="22"/>
          <w:szCs w:val="22"/>
        </w:rPr>
        <w:sectPr w:rsidR="000A4308" w:rsidRPr="00483A5B">
          <w:pgSz w:w="11920" w:h="16860"/>
          <w:pgMar w:top="1340" w:right="1300" w:bottom="280" w:left="1300" w:header="0" w:footer="771" w:gutter="0"/>
          <w:cols w:space="708"/>
        </w:sectPr>
      </w:pPr>
      <w:r w:rsidRPr="00483A5B">
        <w:rPr>
          <w:sz w:val="22"/>
        </w:rPr>
        <w:t>- az utolsó két pénzügyi évre vonatkozó pénzügyi beszámolók (ideértve a mérleget, az eredeménykimutatást és a vonatkozó mellékleteket) amelyek esetében a számlákat már lezárták</w:t>
      </w:r>
    </w:p>
    <w:p w:rsidR="000A4308" w:rsidRPr="00483A5B" w:rsidRDefault="00086AAF">
      <w:pPr>
        <w:spacing w:before="71" w:line="276" w:lineRule="auto"/>
        <w:ind w:left="939" w:right="80"/>
        <w:rPr>
          <w:sz w:val="22"/>
          <w:szCs w:val="22"/>
        </w:rPr>
      </w:pPr>
      <w:r w:rsidRPr="00086AAF">
        <w:lastRenderedPageBreak/>
        <w:pict>
          <v:group id="_x0000_s1082" style="position:absolute;left:0;text-align:left;margin-left:64.75pt;margin-top:365.9pt;width:466.05pt;height:18.8pt;z-index:-1323;mso-position-horizontal-relative:page;mso-position-vertical-relative:page" coordorigin="1295,7318" coordsize="9321,376">
            <v:group id="_x0000_s1083" style="position:absolute;left:1311;top:7333;width:9290;height:0" coordorigin="1311,7333" coordsize="9290,0">
              <v:shape id="_x0000_s1090" style="position:absolute;left:1311;top:7333;width:9290;height:0" coordorigin="1311,7333" coordsize="9290,0" path="m1311,7333r9290,e" filled="f" strokeweight=".82pt">
                <v:path arrowok="t"/>
              </v:shape>
              <v:group id="_x0000_s1084" style="position:absolute;left:1311;top:7679;width:9290;height:0" coordorigin="1311,7679" coordsize="9290,0">
                <v:shape id="_x0000_s1089" style="position:absolute;left:1311;top:7679;width:9290;height:0" coordorigin="1311,7679" coordsize="9290,0" path="m1311,7679r9290,e" filled="f" strokeweight=".82pt">
                  <v:path arrowok="t"/>
                </v:shape>
                <v:group id="_x0000_s1085" style="position:absolute;left:1304;top:7326;width:0;height:360" coordorigin="1304,7326" coordsize="0,360">
                  <v:shape id="_x0000_s1088" style="position:absolute;left:1304;top:7326;width:0;height:360" coordorigin="1304,7326" coordsize="0,360" path="m1304,7326r,360e" filled="f" strokeweight=".82pt">
                    <v:path arrowok="t"/>
                  </v:shape>
                  <v:group id="_x0000_s1086" style="position:absolute;left:10608;top:7326;width:0;height:360" coordorigin="10608,7326" coordsize="0,360">
                    <v:shape id="_x0000_s1087" style="position:absolute;left:10608;top:7326;width:0;height:360" coordorigin="10608,7326" coordsize="0,360" path="m10608,7326r,360e" filled="f" strokeweight=".82pt">
                      <v:path arrowok="t"/>
                    </v:shape>
                  </v:group>
                </v:group>
              </v:group>
            </v:group>
            <w10:wrap anchorx="page" anchory="page"/>
          </v:group>
        </w:pict>
      </w:r>
      <w:r w:rsidR="00D6591B" w:rsidRPr="00483A5B">
        <w:rPr>
          <w:sz w:val="22"/>
        </w:rPr>
        <w:t>- a jelentkezési nyomtatványhoz csatolt, pénzügyi kapacitásra vonatkozó nyomtatvány, amelyet ki kell tölteni a törvény által előírt könyvelési számadatokkal, hogy a ki lehessen számolni a nyomtatványban részletezett viszonyszámokat.</w:t>
      </w:r>
    </w:p>
    <w:p w:rsidR="000A4308" w:rsidRPr="00483A5B" w:rsidRDefault="000A4308">
      <w:pPr>
        <w:spacing w:before="1" w:line="120" w:lineRule="exact"/>
        <w:rPr>
          <w:sz w:val="13"/>
          <w:szCs w:val="13"/>
        </w:rPr>
      </w:pPr>
    </w:p>
    <w:p w:rsidR="000A4308" w:rsidRPr="00483A5B" w:rsidRDefault="00B474C2">
      <w:pPr>
        <w:spacing w:line="277" w:lineRule="auto"/>
        <w:ind w:left="219" w:right="86"/>
        <w:rPr>
          <w:sz w:val="22"/>
          <w:szCs w:val="22"/>
        </w:rPr>
      </w:pPr>
      <w:r w:rsidRPr="00483A5B">
        <w:rPr>
          <w:spacing w:val="-1"/>
          <w:sz w:val="22"/>
        </w:rPr>
        <w:t>Amennyiben a benyújtott dokumentumok alapján az Ügynökség úgy ítéli meg, hogy a pályázó pénzügyi kapacitása nem bizonyított, vagy nem kielégítő, az alábbiakat teheti:</w:t>
      </w:r>
    </w:p>
    <w:p w:rsidR="000A4308" w:rsidRPr="00483A5B" w:rsidRDefault="000A4308">
      <w:pPr>
        <w:spacing w:before="9" w:line="100" w:lineRule="exact"/>
        <w:rPr>
          <w:sz w:val="11"/>
          <w:szCs w:val="11"/>
        </w:rPr>
      </w:pPr>
    </w:p>
    <w:p w:rsidR="000A4308" w:rsidRPr="00483A5B" w:rsidRDefault="00B474C2" w:rsidP="009B184B">
      <w:pPr>
        <w:pStyle w:val="Listaszerbekezds"/>
        <w:numPr>
          <w:ilvl w:val="0"/>
          <w:numId w:val="3"/>
        </w:numPr>
        <w:rPr>
          <w:sz w:val="22"/>
          <w:szCs w:val="22"/>
        </w:rPr>
      </w:pPr>
      <w:r w:rsidRPr="00483A5B">
        <w:rPr>
          <w:sz w:val="22"/>
        </w:rPr>
        <w:t>további információt kér;</w:t>
      </w:r>
    </w:p>
    <w:p w:rsidR="000A4308" w:rsidRPr="00483A5B" w:rsidRDefault="000A4308">
      <w:pPr>
        <w:spacing w:before="7" w:line="140" w:lineRule="exact"/>
        <w:rPr>
          <w:sz w:val="15"/>
          <w:szCs w:val="15"/>
        </w:rPr>
      </w:pPr>
    </w:p>
    <w:p w:rsidR="000A4308" w:rsidRPr="00483A5B" w:rsidRDefault="00B474C2" w:rsidP="009B184B">
      <w:pPr>
        <w:pStyle w:val="Listaszerbekezds"/>
        <w:numPr>
          <w:ilvl w:val="0"/>
          <w:numId w:val="3"/>
        </w:numPr>
        <w:rPr>
          <w:sz w:val="22"/>
          <w:szCs w:val="22"/>
        </w:rPr>
      </w:pPr>
      <w:r w:rsidRPr="00483A5B">
        <w:rPr>
          <w:sz w:val="22"/>
        </w:rPr>
        <w:t>előfinanszírozás nélküli támogatási megállapodást kínálhat fel;</w:t>
      </w:r>
    </w:p>
    <w:p w:rsidR="000A4308" w:rsidRPr="00483A5B" w:rsidRDefault="000A4308">
      <w:pPr>
        <w:spacing w:before="7" w:line="140" w:lineRule="exact"/>
        <w:rPr>
          <w:sz w:val="15"/>
          <w:szCs w:val="15"/>
        </w:rPr>
      </w:pPr>
    </w:p>
    <w:p w:rsidR="000A4308" w:rsidRPr="00483A5B" w:rsidRDefault="00B474C2">
      <w:pPr>
        <w:tabs>
          <w:tab w:val="left" w:pos="920"/>
        </w:tabs>
        <w:spacing w:line="277" w:lineRule="auto"/>
        <w:ind w:left="932" w:right="76" w:hanging="355"/>
        <w:rPr>
          <w:sz w:val="22"/>
          <w:szCs w:val="22"/>
        </w:rPr>
      </w:pPr>
      <w:r w:rsidRPr="00483A5B">
        <w:rPr>
          <w:sz w:val="22"/>
        </w:rPr>
        <w:t xml:space="preserve">- </w:t>
      </w:r>
      <w:r w:rsidRPr="00483A5B">
        <w:tab/>
      </w:r>
      <w:r w:rsidRPr="00483A5B">
        <w:rPr>
          <w:sz w:val="22"/>
        </w:rPr>
        <w:t>olyan támogatási határozatra/megállapodásra tesz javaslatot, amely nem tartalmaz előfinanszírozást, viszont van benne egy időközi kifizetés a már felmerült költségek alapján;</w:t>
      </w:r>
    </w:p>
    <w:p w:rsidR="000A4308" w:rsidRPr="00483A5B" w:rsidRDefault="000A4308">
      <w:pPr>
        <w:spacing w:before="9" w:line="100" w:lineRule="exact"/>
        <w:rPr>
          <w:sz w:val="11"/>
          <w:szCs w:val="11"/>
        </w:rPr>
      </w:pPr>
    </w:p>
    <w:p w:rsidR="000A4308" w:rsidRPr="00483A5B" w:rsidRDefault="00B474C2">
      <w:pPr>
        <w:tabs>
          <w:tab w:val="left" w:pos="920"/>
        </w:tabs>
        <w:spacing w:line="275" w:lineRule="auto"/>
        <w:ind w:left="939" w:right="75" w:hanging="360"/>
        <w:rPr>
          <w:sz w:val="22"/>
          <w:szCs w:val="22"/>
        </w:rPr>
      </w:pPr>
      <w:r w:rsidRPr="00483A5B">
        <w:t>-</w:t>
      </w:r>
      <w:r w:rsidRPr="00483A5B">
        <w:tab/>
      </w:r>
      <w:r w:rsidRPr="00483A5B">
        <w:rPr>
          <w:sz w:val="22"/>
        </w:rPr>
        <w:t>előfinanszírozással kombinált támogatási megállapodásra tesz javaslatot, amelyre bankgarancia nyújt fedezetet (lásd az alanti 9.2 pontot)</w:t>
      </w:r>
    </w:p>
    <w:p w:rsidR="000A4308" w:rsidRPr="00483A5B" w:rsidRDefault="000A4308">
      <w:pPr>
        <w:spacing w:before="2" w:line="120" w:lineRule="exact"/>
        <w:rPr>
          <w:sz w:val="12"/>
          <w:szCs w:val="12"/>
        </w:rPr>
      </w:pPr>
    </w:p>
    <w:p w:rsidR="000A4308" w:rsidRPr="00483A5B" w:rsidRDefault="00B474C2" w:rsidP="009B184B">
      <w:pPr>
        <w:pStyle w:val="Listaszerbekezds"/>
        <w:numPr>
          <w:ilvl w:val="0"/>
          <w:numId w:val="3"/>
        </w:numPr>
        <w:rPr>
          <w:sz w:val="22"/>
          <w:szCs w:val="22"/>
        </w:rPr>
      </w:pPr>
      <w:r w:rsidRPr="00483A5B">
        <w:rPr>
          <w:sz w:val="22"/>
        </w:rPr>
        <w:t>elutasíthatja a pályázatot</w:t>
      </w:r>
    </w:p>
    <w:p w:rsidR="000A4308" w:rsidRPr="00483A5B" w:rsidRDefault="000A4308">
      <w:pPr>
        <w:spacing w:line="200" w:lineRule="exact"/>
      </w:pPr>
    </w:p>
    <w:p w:rsidR="000A4308" w:rsidRPr="00483A5B" w:rsidRDefault="000A4308">
      <w:pPr>
        <w:spacing w:before="10" w:line="240" w:lineRule="exact"/>
        <w:rPr>
          <w:sz w:val="24"/>
          <w:szCs w:val="24"/>
        </w:rPr>
      </w:pPr>
    </w:p>
    <w:p w:rsidR="000A4308" w:rsidRPr="00483A5B" w:rsidRDefault="00B474C2">
      <w:pPr>
        <w:spacing w:line="275" w:lineRule="auto"/>
        <w:ind w:left="219" w:right="84"/>
        <w:rPr>
          <w:sz w:val="22"/>
          <w:szCs w:val="22"/>
        </w:rPr>
      </w:pPr>
      <w:r w:rsidRPr="00483A5B">
        <w:rPr>
          <w:spacing w:val="2"/>
          <w:sz w:val="22"/>
        </w:rPr>
        <w:t>Az előírt dokumentumokat és űrlapokat a Szelektív Mozi és az Automatikus Mozi rendszerek esetében legalább évente egyszer be kell nyújtani.</w:t>
      </w:r>
    </w:p>
    <w:p w:rsidR="000A4308" w:rsidRPr="00483A5B" w:rsidRDefault="000A4308">
      <w:pPr>
        <w:spacing w:line="200" w:lineRule="exact"/>
      </w:pPr>
    </w:p>
    <w:p w:rsidR="000A4308" w:rsidRPr="00483A5B" w:rsidRDefault="000A4308">
      <w:pPr>
        <w:spacing w:line="200" w:lineRule="exact"/>
      </w:pPr>
    </w:p>
    <w:p w:rsidR="009B184B" w:rsidRPr="00483A5B" w:rsidRDefault="009B184B">
      <w:pPr>
        <w:spacing w:line="200" w:lineRule="exact"/>
      </w:pPr>
    </w:p>
    <w:p w:rsidR="000A4308" w:rsidRPr="00483A5B" w:rsidRDefault="000A4308">
      <w:pPr>
        <w:spacing w:before="5" w:line="220" w:lineRule="exact"/>
        <w:rPr>
          <w:sz w:val="22"/>
          <w:szCs w:val="22"/>
        </w:rPr>
      </w:pPr>
    </w:p>
    <w:p w:rsidR="000A4308" w:rsidRPr="00483A5B" w:rsidRDefault="00B474C2">
      <w:pPr>
        <w:spacing w:line="240" w:lineRule="exact"/>
        <w:ind w:left="219"/>
        <w:rPr>
          <w:sz w:val="22"/>
          <w:szCs w:val="22"/>
        </w:rPr>
      </w:pPr>
      <w:r w:rsidRPr="00483A5B">
        <w:rPr>
          <w:b/>
          <w:spacing w:val="-2"/>
          <w:position w:val="-1"/>
          <w:sz w:val="22"/>
        </w:rPr>
        <w:t>8. A TÁMOGATÁS ODAÍTÉLÉSÉNEK SZEMPONTJAI</w:t>
      </w:r>
    </w:p>
    <w:p w:rsidR="000A4308" w:rsidRPr="00483A5B" w:rsidRDefault="000A4308">
      <w:pPr>
        <w:spacing w:before="9" w:line="120" w:lineRule="exact"/>
        <w:rPr>
          <w:sz w:val="12"/>
          <w:szCs w:val="12"/>
        </w:rPr>
      </w:pPr>
    </w:p>
    <w:p w:rsidR="000A4308" w:rsidRPr="00483A5B" w:rsidRDefault="000A4308">
      <w:pPr>
        <w:spacing w:line="200" w:lineRule="exact"/>
      </w:pPr>
    </w:p>
    <w:p w:rsidR="000A4308" w:rsidRPr="00483A5B" w:rsidRDefault="00B474C2">
      <w:pPr>
        <w:spacing w:before="32"/>
        <w:ind w:left="219"/>
        <w:rPr>
          <w:sz w:val="22"/>
          <w:szCs w:val="22"/>
        </w:rPr>
      </w:pPr>
      <w:r w:rsidRPr="00483A5B">
        <w:rPr>
          <w:spacing w:val="-3"/>
          <w:sz w:val="22"/>
        </w:rPr>
        <w:t>A támogatható pályázatok elbírálásánál az alábbi kritériumokat veszik figyelembe:</w:t>
      </w:r>
    </w:p>
    <w:p w:rsidR="000A4308" w:rsidRPr="00483A5B" w:rsidRDefault="000A4308">
      <w:pPr>
        <w:spacing w:before="5" w:line="120" w:lineRule="exact"/>
        <w:rPr>
          <w:sz w:val="13"/>
          <w:szCs w:val="13"/>
        </w:rPr>
      </w:pPr>
    </w:p>
    <w:p w:rsidR="000A4308" w:rsidRPr="00483A5B" w:rsidRDefault="000A4308">
      <w:pPr>
        <w:spacing w:line="200" w:lineRule="exact"/>
      </w:pPr>
    </w:p>
    <w:p w:rsidR="000A4308" w:rsidRPr="00483A5B" w:rsidRDefault="00B474C2">
      <w:pPr>
        <w:spacing w:line="276" w:lineRule="auto"/>
        <w:ind w:left="219" w:right="470"/>
        <w:rPr>
          <w:sz w:val="22"/>
          <w:szCs w:val="22"/>
        </w:rPr>
      </w:pPr>
      <w:r w:rsidRPr="00483A5B">
        <w:rPr>
          <w:b/>
          <w:spacing w:val="-2"/>
          <w:sz w:val="22"/>
        </w:rPr>
        <w:t>1) Amennyiben a forgalmazói csoport a pályázatra benyújtott filmre vonatkozóan még nem részesült támogatásban a Szelektív Rendszer keretében:</w:t>
      </w:r>
    </w:p>
    <w:p w:rsidR="000A4308" w:rsidRPr="00483A5B" w:rsidRDefault="000A4308">
      <w:pPr>
        <w:spacing w:before="6" w:line="280" w:lineRule="exact"/>
        <w:rPr>
          <w:sz w:val="28"/>
          <w:szCs w:val="28"/>
        </w:rPr>
      </w:pPr>
    </w:p>
    <w:p w:rsidR="000A4308" w:rsidRPr="00483A5B" w:rsidRDefault="00B474C2">
      <w:pPr>
        <w:ind w:left="219"/>
        <w:rPr>
          <w:sz w:val="22"/>
          <w:szCs w:val="22"/>
        </w:rPr>
      </w:pPr>
      <w:r w:rsidRPr="00483A5B">
        <w:rPr>
          <w:spacing w:val="-3"/>
          <w:sz w:val="22"/>
        </w:rPr>
        <w:t>A csoportokat 2 kategóriába soroljuk:</w:t>
      </w:r>
    </w:p>
    <w:p w:rsidR="000A4308" w:rsidRPr="00483A5B" w:rsidRDefault="00B474C2">
      <w:pPr>
        <w:spacing w:before="37"/>
        <w:ind w:left="939"/>
        <w:rPr>
          <w:sz w:val="22"/>
          <w:szCs w:val="22"/>
        </w:rPr>
      </w:pPr>
      <w:r w:rsidRPr="00483A5B">
        <w:rPr>
          <w:sz w:val="22"/>
        </w:rPr>
        <w:t xml:space="preserve">- </w:t>
      </w:r>
      <w:r w:rsidRPr="00483A5B">
        <w:rPr>
          <w:b/>
          <w:spacing w:val="-3"/>
          <w:sz w:val="22"/>
        </w:rPr>
        <w:t>Kisfilm kategória</w:t>
      </w:r>
      <w:r w:rsidRPr="00483A5B">
        <w:rPr>
          <w:sz w:val="22"/>
        </w:rPr>
        <w:t>: 3 millió euró alatti költségvetésű filmet bemutató csoportok</w:t>
      </w:r>
    </w:p>
    <w:p w:rsidR="000A4308" w:rsidRPr="00483A5B" w:rsidRDefault="00B474C2" w:rsidP="009B184B">
      <w:pPr>
        <w:spacing w:before="40"/>
        <w:ind w:left="939"/>
        <w:rPr>
          <w:sz w:val="22"/>
          <w:szCs w:val="22"/>
        </w:rPr>
      </w:pPr>
      <w:r w:rsidRPr="00483A5B">
        <w:rPr>
          <w:sz w:val="22"/>
        </w:rPr>
        <w:t xml:space="preserve">- </w:t>
      </w:r>
      <w:r w:rsidRPr="00483A5B">
        <w:rPr>
          <w:b/>
          <w:spacing w:val="-2"/>
          <w:sz w:val="22"/>
        </w:rPr>
        <w:t>Közepes film kategória</w:t>
      </w:r>
      <w:r w:rsidRPr="00483A5B">
        <w:rPr>
          <w:sz w:val="22"/>
        </w:rPr>
        <w:t xml:space="preserve">: 3 millió eurós vagy azt meghaladó költségvetésű filmet bemutató csoportok </w:t>
      </w:r>
      <w:r w:rsidRPr="00483A5B">
        <w:rPr>
          <w:spacing w:val="-2"/>
          <w:sz w:val="22"/>
        </w:rPr>
        <w:t>(10 millió euróig a Németországból, Franciaországból, Spanyolországból, Olaszországból és az Egyesült Királyságból származó filmek esetében).</w:t>
      </w:r>
    </w:p>
    <w:p w:rsidR="000A4308" w:rsidRPr="00483A5B" w:rsidRDefault="000A4308">
      <w:pPr>
        <w:spacing w:before="8" w:line="120" w:lineRule="exact"/>
        <w:rPr>
          <w:sz w:val="12"/>
          <w:szCs w:val="12"/>
        </w:rPr>
      </w:pPr>
    </w:p>
    <w:p w:rsidR="000A4308" w:rsidRPr="00483A5B" w:rsidRDefault="000A4308">
      <w:pPr>
        <w:spacing w:line="200" w:lineRule="exact"/>
      </w:pPr>
    </w:p>
    <w:p w:rsidR="000A4308" w:rsidRPr="00483A5B" w:rsidRDefault="00B474C2" w:rsidP="009B184B">
      <w:pPr>
        <w:spacing w:line="277" w:lineRule="auto"/>
        <w:ind w:left="219" w:right="270"/>
        <w:rPr>
          <w:sz w:val="22"/>
          <w:szCs w:val="22"/>
        </w:rPr>
      </w:pPr>
      <w:r w:rsidRPr="00483A5B">
        <w:rPr>
          <w:spacing w:val="-2"/>
          <w:sz w:val="22"/>
        </w:rPr>
        <w:t xml:space="preserve">A rendelkezésre álló költségvetési források függvényében, illetve az egyes kategóriákra vonatkozó költségvetéssel összhangban, </w:t>
      </w:r>
      <w:r w:rsidRPr="00483A5B">
        <w:rPr>
          <w:spacing w:val="1"/>
          <w:position w:val="-1"/>
          <w:sz w:val="22"/>
        </w:rPr>
        <w:t>az alábbi szempontok szerint az egyes kategóriákban legmagasabb pontszámot elérő forgalmazói csoportokat választjuk ki:</w:t>
      </w:r>
    </w:p>
    <w:p w:rsidR="000A4308" w:rsidRPr="00483A5B" w:rsidRDefault="000A4308">
      <w:pPr>
        <w:spacing w:line="120" w:lineRule="exact"/>
        <w:rPr>
          <w:sz w:val="13"/>
          <w:szCs w:val="13"/>
        </w:rPr>
      </w:pPr>
    </w:p>
    <w:p w:rsidR="000A4308" w:rsidRPr="00483A5B" w:rsidRDefault="000A4308">
      <w:pPr>
        <w:spacing w:line="200" w:lineRule="exact"/>
      </w:pPr>
    </w:p>
    <w:tbl>
      <w:tblPr>
        <w:tblW w:w="0" w:type="auto"/>
        <w:tblInd w:w="102" w:type="dxa"/>
        <w:tblLayout w:type="fixed"/>
        <w:tblCellMar>
          <w:left w:w="0" w:type="dxa"/>
          <w:right w:w="0" w:type="dxa"/>
        </w:tblCellMar>
        <w:tblLook w:val="01E0"/>
      </w:tblPr>
      <w:tblGrid>
        <w:gridCol w:w="6630"/>
        <w:gridCol w:w="2552"/>
      </w:tblGrid>
      <w:tr w:rsidR="000A4308" w:rsidRPr="00483A5B" w:rsidTr="009B184B">
        <w:trPr>
          <w:trHeight w:hRule="exact" w:val="813"/>
        </w:trPr>
        <w:tc>
          <w:tcPr>
            <w:tcW w:w="6630" w:type="dxa"/>
            <w:tcBorders>
              <w:top w:val="single" w:sz="7" w:space="0" w:color="000000"/>
              <w:left w:val="single" w:sz="7" w:space="0" w:color="000000"/>
              <w:bottom w:val="single" w:sz="7" w:space="0" w:color="000000"/>
              <w:right w:val="single" w:sz="7" w:space="0" w:color="000000"/>
            </w:tcBorders>
          </w:tcPr>
          <w:p w:rsidR="000A4308" w:rsidRPr="00483A5B" w:rsidRDefault="00B474C2">
            <w:pPr>
              <w:spacing w:line="240" w:lineRule="exact"/>
              <w:ind w:left="717"/>
              <w:rPr>
                <w:sz w:val="22"/>
                <w:szCs w:val="22"/>
              </w:rPr>
            </w:pPr>
            <w:r w:rsidRPr="00483A5B">
              <w:rPr>
                <w:spacing w:val="-3"/>
                <w:sz w:val="22"/>
              </w:rPr>
              <w:t>Támogatható forgalmazók száma a csoportban (minimum 7)</w:t>
            </w:r>
          </w:p>
        </w:tc>
        <w:tc>
          <w:tcPr>
            <w:tcW w:w="2552" w:type="dxa"/>
            <w:tcBorders>
              <w:top w:val="single" w:sz="7" w:space="0" w:color="000000"/>
              <w:left w:val="single" w:sz="7" w:space="0" w:color="000000"/>
              <w:bottom w:val="single" w:sz="7" w:space="0" w:color="000000"/>
              <w:right w:val="single" w:sz="7" w:space="0" w:color="000000"/>
            </w:tcBorders>
          </w:tcPr>
          <w:p w:rsidR="000A4308" w:rsidRPr="00483A5B" w:rsidRDefault="00B474C2">
            <w:pPr>
              <w:spacing w:line="240" w:lineRule="exact"/>
              <w:ind w:left="426" w:right="424"/>
              <w:jc w:val="center"/>
              <w:rPr>
                <w:sz w:val="22"/>
                <w:szCs w:val="22"/>
              </w:rPr>
            </w:pPr>
            <w:r w:rsidRPr="00483A5B">
              <w:rPr>
                <w:sz w:val="22"/>
              </w:rPr>
              <w:t xml:space="preserve">1 pont támogatható </w:t>
            </w:r>
          </w:p>
          <w:p w:rsidR="000A4308" w:rsidRPr="00483A5B" w:rsidRDefault="00B474C2">
            <w:pPr>
              <w:spacing w:before="38"/>
              <w:ind w:left="788" w:right="787"/>
              <w:jc w:val="center"/>
              <w:rPr>
                <w:sz w:val="22"/>
                <w:szCs w:val="22"/>
              </w:rPr>
            </w:pPr>
            <w:r w:rsidRPr="00483A5B">
              <w:rPr>
                <w:spacing w:val="-2"/>
                <w:sz w:val="22"/>
              </w:rPr>
              <w:t>forgalmazónként</w:t>
            </w:r>
          </w:p>
        </w:tc>
      </w:tr>
      <w:tr w:rsidR="000A4308" w:rsidRPr="00483A5B" w:rsidTr="009B184B">
        <w:trPr>
          <w:trHeight w:hRule="exact" w:val="683"/>
        </w:trPr>
        <w:tc>
          <w:tcPr>
            <w:tcW w:w="6630" w:type="dxa"/>
            <w:tcBorders>
              <w:top w:val="single" w:sz="7" w:space="0" w:color="000000"/>
              <w:left w:val="single" w:sz="7" w:space="0" w:color="000000"/>
              <w:bottom w:val="single" w:sz="7" w:space="0" w:color="000000"/>
              <w:right w:val="single" w:sz="7" w:space="0" w:color="000000"/>
            </w:tcBorders>
          </w:tcPr>
          <w:p w:rsidR="000A4308" w:rsidRPr="00483A5B" w:rsidRDefault="00B474C2">
            <w:pPr>
              <w:spacing w:line="240" w:lineRule="exact"/>
              <w:ind w:left="150" w:right="150"/>
              <w:jc w:val="center"/>
              <w:rPr>
                <w:sz w:val="22"/>
                <w:szCs w:val="22"/>
              </w:rPr>
            </w:pPr>
            <w:r w:rsidRPr="00483A5B">
              <w:rPr>
                <w:spacing w:val="-3"/>
                <w:sz w:val="22"/>
              </w:rPr>
              <w:t xml:space="preserve">A legutóbbi Automatikus Rendszerben potenciális pénzügyi alapot </w:t>
            </w:r>
          </w:p>
          <w:p w:rsidR="000A4308" w:rsidRPr="00483A5B" w:rsidRDefault="00B474C2">
            <w:pPr>
              <w:spacing w:before="37"/>
              <w:ind w:left="1458" w:right="1457"/>
              <w:jc w:val="center"/>
              <w:rPr>
                <w:sz w:val="22"/>
                <w:szCs w:val="22"/>
              </w:rPr>
            </w:pPr>
            <w:r w:rsidRPr="00483A5B">
              <w:rPr>
                <w:spacing w:val="-3"/>
                <w:sz w:val="22"/>
              </w:rPr>
              <w:t>létrehozó forgalmazók száma</w:t>
            </w:r>
          </w:p>
        </w:tc>
        <w:tc>
          <w:tcPr>
            <w:tcW w:w="2552" w:type="dxa"/>
            <w:tcBorders>
              <w:top w:val="single" w:sz="7" w:space="0" w:color="000000"/>
              <w:left w:val="single" w:sz="7" w:space="0" w:color="000000"/>
              <w:bottom w:val="single" w:sz="7" w:space="0" w:color="000000"/>
              <w:right w:val="single" w:sz="7" w:space="0" w:color="000000"/>
            </w:tcBorders>
          </w:tcPr>
          <w:p w:rsidR="000A4308" w:rsidRPr="00483A5B" w:rsidRDefault="00B474C2">
            <w:pPr>
              <w:spacing w:line="240" w:lineRule="exact"/>
              <w:ind w:left="318" w:right="319"/>
              <w:jc w:val="center"/>
              <w:rPr>
                <w:sz w:val="22"/>
                <w:szCs w:val="22"/>
              </w:rPr>
            </w:pPr>
            <w:r w:rsidRPr="00483A5B">
              <w:rPr>
                <w:sz w:val="22"/>
              </w:rPr>
              <w:t xml:space="preserve">1 további pont </w:t>
            </w:r>
          </w:p>
          <w:p w:rsidR="000A4308" w:rsidRPr="00483A5B" w:rsidRDefault="00B474C2">
            <w:pPr>
              <w:spacing w:before="37"/>
              <w:ind w:left="445" w:right="441"/>
              <w:jc w:val="center"/>
              <w:rPr>
                <w:sz w:val="22"/>
                <w:szCs w:val="22"/>
              </w:rPr>
            </w:pPr>
            <w:r w:rsidRPr="00483A5B">
              <w:rPr>
                <w:spacing w:val="-2"/>
                <w:sz w:val="22"/>
              </w:rPr>
              <w:t>támogatható forgalmazónként</w:t>
            </w:r>
          </w:p>
        </w:tc>
      </w:tr>
      <w:tr w:rsidR="000A4308" w:rsidRPr="00483A5B">
        <w:trPr>
          <w:trHeight w:hRule="exact" w:val="598"/>
        </w:trPr>
        <w:tc>
          <w:tcPr>
            <w:tcW w:w="6630" w:type="dxa"/>
            <w:tcBorders>
              <w:top w:val="single" w:sz="7" w:space="0" w:color="000000"/>
              <w:left w:val="single" w:sz="7" w:space="0" w:color="000000"/>
              <w:bottom w:val="single" w:sz="7" w:space="0" w:color="000000"/>
              <w:right w:val="single" w:sz="7" w:space="0" w:color="000000"/>
            </w:tcBorders>
          </w:tcPr>
          <w:p w:rsidR="000A4308" w:rsidRPr="00483A5B" w:rsidRDefault="00B474C2">
            <w:pPr>
              <w:spacing w:line="240" w:lineRule="exact"/>
              <w:ind w:left="157" w:right="158"/>
              <w:jc w:val="center"/>
              <w:rPr>
                <w:sz w:val="22"/>
                <w:szCs w:val="22"/>
              </w:rPr>
            </w:pPr>
            <w:r w:rsidRPr="00483A5B">
              <w:rPr>
                <w:spacing w:val="-3"/>
                <w:sz w:val="22"/>
              </w:rPr>
              <w:t>A MEDIA Alprogramban résztvevő országban gyártott film,</w:t>
            </w:r>
          </w:p>
          <w:p w:rsidR="000A4308" w:rsidRPr="00483A5B" w:rsidRDefault="00B474C2">
            <w:pPr>
              <w:spacing w:before="37"/>
              <w:ind w:left="1323" w:right="1322"/>
              <w:jc w:val="center"/>
              <w:rPr>
                <w:sz w:val="22"/>
                <w:szCs w:val="22"/>
              </w:rPr>
            </w:pPr>
            <w:r w:rsidRPr="00483A5B">
              <w:rPr>
                <w:spacing w:val="-3"/>
                <w:sz w:val="22"/>
              </w:rPr>
              <w:t>kivéve DE, ES, FR, IT és UK</w:t>
            </w:r>
          </w:p>
        </w:tc>
        <w:tc>
          <w:tcPr>
            <w:tcW w:w="2552" w:type="dxa"/>
            <w:tcBorders>
              <w:top w:val="single" w:sz="7" w:space="0" w:color="000000"/>
              <w:left w:val="single" w:sz="7" w:space="0" w:color="000000"/>
              <w:bottom w:val="single" w:sz="7" w:space="0" w:color="000000"/>
              <w:right w:val="single" w:sz="7" w:space="0" w:color="000000"/>
            </w:tcBorders>
          </w:tcPr>
          <w:p w:rsidR="000A4308" w:rsidRPr="00483A5B" w:rsidRDefault="00B474C2">
            <w:pPr>
              <w:spacing w:line="240" w:lineRule="exact"/>
              <w:ind w:left="891" w:right="887"/>
              <w:jc w:val="center"/>
              <w:rPr>
                <w:sz w:val="22"/>
                <w:szCs w:val="22"/>
              </w:rPr>
            </w:pPr>
            <w:r w:rsidRPr="00483A5B">
              <w:rPr>
                <w:sz w:val="22"/>
              </w:rPr>
              <w:t>2 pont</w:t>
            </w:r>
          </w:p>
        </w:tc>
      </w:tr>
    </w:tbl>
    <w:p w:rsidR="000A4308" w:rsidRPr="00483A5B" w:rsidRDefault="000A4308">
      <w:pPr>
        <w:spacing w:before="4" w:line="240" w:lineRule="exact"/>
        <w:rPr>
          <w:sz w:val="24"/>
          <w:szCs w:val="24"/>
        </w:rPr>
      </w:pPr>
    </w:p>
    <w:p w:rsidR="000A4308" w:rsidRPr="00483A5B" w:rsidRDefault="00B474C2" w:rsidP="009B184B">
      <w:pPr>
        <w:spacing w:before="32"/>
        <w:ind w:left="219"/>
        <w:rPr>
          <w:sz w:val="22"/>
          <w:szCs w:val="22"/>
        </w:rPr>
        <w:sectPr w:rsidR="000A4308" w:rsidRPr="00483A5B">
          <w:pgSz w:w="11920" w:h="16860"/>
          <w:pgMar w:top="1340" w:right="1300" w:bottom="280" w:left="1200" w:header="0" w:footer="771" w:gutter="0"/>
          <w:cols w:space="708"/>
        </w:sectPr>
      </w:pPr>
      <w:r w:rsidRPr="00483A5B">
        <w:rPr>
          <w:spacing w:val="-3"/>
          <w:sz w:val="22"/>
        </w:rPr>
        <w:t>Megjegyzés: a támogatás odaítélési kritériumainak kiszámításakor kizárólag a támogatásra alkalmas pályázati jelentkezéseket vesszük figyelembe.</w:t>
      </w:r>
      <w:r w:rsidR="009B184B" w:rsidRPr="00483A5B">
        <w:rPr>
          <w:spacing w:val="-3"/>
          <w:sz w:val="22"/>
        </w:rPr>
        <w:t xml:space="preserve"> </w:t>
      </w:r>
      <w:r w:rsidR="009B184B" w:rsidRPr="00483A5B">
        <w:rPr>
          <w:spacing w:val="-3"/>
          <w:sz w:val="22"/>
        </w:rPr>
        <w:br/>
      </w:r>
      <w:r w:rsidRPr="00483A5B">
        <w:rPr>
          <w:spacing w:val="-3"/>
          <w:sz w:val="22"/>
        </w:rPr>
        <w:t>Minden egyes fordulóban azt a csoportot választjuk ki, amely a legmagasabb pontszámot elérő élőszereplős gyermekfilmet mutatja be, a pályázatoknak a teljes kiválasztási eljárásban elért helyezésétől függetlenül.</w:t>
      </w:r>
    </w:p>
    <w:p w:rsidR="000A4308" w:rsidRPr="00483A5B" w:rsidRDefault="00086AAF">
      <w:pPr>
        <w:spacing w:before="71"/>
        <w:ind w:left="119" w:right="2572"/>
        <w:jc w:val="both"/>
        <w:rPr>
          <w:sz w:val="22"/>
          <w:szCs w:val="22"/>
        </w:rPr>
      </w:pPr>
      <w:r w:rsidRPr="00086AAF">
        <w:lastRenderedPageBreak/>
        <w:pict>
          <v:group id="_x0000_s1073" style="position:absolute;left:0;text-align:left;margin-left:64.75pt;margin-top:386.4pt;width:466.05pt;height:18.8pt;z-index:-1322;mso-position-horizontal-relative:page;mso-position-vertical-relative:page" coordorigin="1295,7728" coordsize="9321,376">
            <v:group id="_x0000_s1074" style="position:absolute;left:1311;top:7743;width:9290;height:0" coordorigin="1311,7743" coordsize="9290,0">
              <v:shape id="_x0000_s1081" style="position:absolute;left:1311;top:7743;width:9290;height:0" coordorigin="1311,7743" coordsize="9290,0" path="m1311,7743r9290,e" filled="f" strokeweight=".82pt">
                <v:path arrowok="t"/>
              </v:shape>
              <v:group id="_x0000_s1075" style="position:absolute;left:1311;top:8089;width:9290;height:0" coordorigin="1311,8089" coordsize="9290,0">
                <v:shape id="_x0000_s1080" style="position:absolute;left:1311;top:8089;width:9290;height:0" coordorigin="1311,8089" coordsize="9290,0" path="m1311,8089r9290,e" filled="f" strokeweight=".82pt">
                  <v:path arrowok="t"/>
                </v:shape>
                <v:group id="_x0000_s1076" style="position:absolute;left:1304;top:7736;width:0;height:360" coordorigin="1304,7736" coordsize="0,360">
                  <v:shape id="_x0000_s1079" style="position:absolute;left:1304;top:7736;width:0;height:360" coordorigin="1304,7736" coordsize="0,360" path="m1304,7736r,360e" filled="f" strokeweight=".82pt">
                    <v:path arrowok="t"/>
                  </v:shape>
                  <v:group id="_x0000_s1077" style="position:absolute;left:10608;top:7736;width:0;height:360" coordorigin="10608,7736" coordsize="0,360">
                    <v:shape id="_x0000_s1078" style="position:absolute;left:10608;top:7736;width:0;height:360" coordorigin="10608,7736" coordsize="0,360" path="m10608,7736r,360e" filled="f" strokeweight=".82pt">
                      <v:path arrowok="t"/>
                    </v:shape>
                  </v:group>
                </v:group>
              </v:group>
            </v:group>
            <w10:wrap anchorx="page" anchory="page"/>
          </v:group>
        </w:pict>
      </w:r>
      <w:r w:rsidR="00D6591B" w:rsidRPr="00483A5B">
        <w:rPr>
          <w:spacing w:val="-3"/>
          <w:sz w:val="22"/>
        </w:rPr>
        <w:t>A fentiek szempontjából a filmnek az alábbi kritériumoknak kell megfelelnie:</w:t>
      </w:r>
    </w:p>
    <w:p w:rsidR="000A4308" w:rsidRPr="00483A5B" w:rsidRDefault="000A4308">
      <w:pPr>
        <w:spacing w:before="8" w:line="140" w:lineRule="exact"/>
        <w:rPr>
          <w:sz w:val="15"/>
          <w:szCs w:val="15"/>
        </w:rPr>
      </w:pPr>
    </w:p>
    <w:p w:rsidR="000A4308" w:rsidRPr="00483A5B" w:rsidRDefault="00B474C2" w:rsidP="009B184B">
      <w:pPr>
        <w:ind w:left="119"/>
        <w:jc w:val="both"/>
        <w:rPr>
          <w:sz w:val="22"/>
          <w:szCs w:val="22"/>
        </w:rPr>
      </w:pPr>
      <w:r w:rsidRPr="00483A5B">
        <w:rPr>
          <w:sz w:val="22"/>
        </w:rPr>
        <w:t>- a célközönség legfeljebb 12 éves, vagy ennél fiatalabb,</w:t>
      </w:r>
    </w:p>
    <w:p w:rsidR="000A4308" w:rsidRPr="00483A5B" w:rsidRDefault="000A4308">
      <w:pPr>
        <w:spacing w:before="7" w:line="140" w:lineRule="exact"/>
        <w:rPr>
          <w:sz w:val="15"/>
          <w:szCs w:val="15"/>
        </w:rPr>
      </w:pPr>
    </w:p>
    <w:p w:rsidR="000A4308" w:rsidRPr="00483A5B" w:rsidRDefault="00B474C2" w:rsidP="009B184B">
      <w:pPr>
        <w:ind w:left="119"/>
        <w:jc w:val="both"/>
        <w:rPr>
          <w:sz w:val="22"/>
          <w:szCs w:val="22"/>
        </w:rPr>
      </w:pPr>
      <w:r w:rsidRPr="00483A5B">
        <w:rPr>
          <w:sz w:val="22"/>
        </w:rPr>
        <w:t>- a filmnek élőszereplős játékfilmnek kell lennie,</w:t>
      </w:r>
    </w:p>
    <w:p w:rsidR="000A4308" w:rsidRPr="00483A5B" w:rsidRDefault="000A4308">
      <w:pPr>
        <w:spacing w:before="7" w:line="140" w:lineRule="exact"/>
        <w:rPr>
          <w:sz w:val="15"/>
          <w:szCs w:val="15"/>
        </w:rPr>
      </w:pPr>
    </w:p>
    <w:p w:rsidR="000A4308" w:rsidRPr="00483A5B" w:rsidRDefault="00B474C2" w:rsidP="009B184B">
      <w:pPr>
        <w:ind w:left="119"/>
        <w:jc w:val="both"/>
        <w:rPr>
          <w:sz w:val="22"/>
          <w:szCs w:val="22"/>
        </w:rPr>
      </w:pPr>
      <w:r w:rsidRPr="00483A5B">
        <w:rPr>
          <w:sz w:val="22"/>
        </w:rPr>
        <w:t>- a filmnek elsősorban a gyerekekre kell összpontosítania, a családi szórakoztatás kizárásával,</w:t>
      </w:r>
    </w:p>
    <w:p w:rsidR="000A4308" w:rsidRPr="00483A5B" w:rsidRDefault="000A4308" w:rsidP="009B184B">
      <w:pPr>
        <w:spacing w:before="10" w:line="140" w:lineRule="exact"/>
        <w:rPr>
          <w:sz w:val="15"/>
          <w:szCs w:val="15"/>
        </w:rPr>
      </w:pPr>
    </w:p>
    <w:p w:rsidR="000A4308" w:rsidRPr="00483A5B" w:rsidRDefault="00B474C2">
      <w:pPr>
        <w:spacing w:line="275" w:lineRule="auto"/>
        <w:ind w:left="119" w:right="72"/>
        <w:rPr>
          <w:sz w:val="22"/>
          <w:szCs w:val="22"/>
        </w:rPr>
      </w:pPr>
      <w:r w:rsidRPr="00483A5B">
        <w:rPr>
          <w:sz w:val="22"/>
        </w:rPr>
        <w:t>- A koordinátornak alaposan megindokolt pályázatot kell benyújtania (célközönség, a film témája, a gyerekekre irányuló speciális kampány részletei, bemutatás gyermekfesztiválon, stb.).</w:t>
      </w:r>
    </w:p>
    <w:p w:rsidR="000A4308" w:rsidRPr="00483A5B" w:rsidRDefault="000A4308">
      <w:pPr>
        <w:spacing w:before="1" w:line="120" w:lineRule="exact"/>
        <w:rPr>
          <w:sz w:val="12"/>
          <w:szCs w:val="12"/>
        </w:rPr>
      </w:pPr>
    </w:p>
    <w:p w:rsidR="000A4308" w:rsidRPr="00483A5B" w:rsidRDefault="00B474C2">
      <w:pPr>
        <w:spacing w:line="275" w:lineRule="auto"/>
        <w:ind w:left="119" w:right="73"/>
        <w:rPr>
          <w:sz w:val="22"/>
          <w:szCs w:val="22"/>
        </w:rPr>
      </w:pPr>
      <w:r w:rsidRPr="00483A5B">
        <w:rPr>
          <w:spacing w:val="-3"/>
          <w:sz w:val="22"/>
        </w:rPr>
        <w:t>Az élőszereplős gyerekfilmként történő besorolásról az Értékelő Bizottság hoz döntést a koordinátor által benyújtott információk és anyagok alapján.</w:t>
      </w:r>
    </w:p>
    <w:p w:rsidR="000A4308" w:rsidRPr="00483A5B" w:rsidRDefault="000A4308">
      <w:pPr>
        <w:spacing w:line="200" w:lineRule="exact"/>
      </w:pPr>
    </w:p>
    <w:p w:rsidR="000A4308" w:rsidRPr="00483A5B" w:rsidRDefault="000A4308">
      <w:pPr>
        <w:spacing w:before="19" w:line="200" w:lineRule="exact"/>
      </w:pPr>
    </w:p>
    <w:p w:rsidR="000A4308" w:rsidRPr="00483A5B" w:rsidRDefault="00B474C2">
      <w:pPr>
        <w:spacing w:line="275" w:lineRule="auto"/>
        <w:ind w:left="119" w:right="74"/>
        <w:rPr>
          <w:sz w:val="22"/>
          <w:szCs w:val="22"/>
        </w:rPr>
      </w:pPr>
      <w:r w:rsidRPr="00483A5B">
        <w:rPr>
          <w:b/>
          <w:spacing w:val="-2"/>
          <w:sz w:val="22"/>
        </w:rPr>
        <w:t>2) Amennyiben a forgalmazói csoport a pályázatra benyújtott filmre vonatkozóan már részesült támogatásban a Szelektív Rendszer legutóbbi benyújtási határidejének keretében:</w:t>
      </w:r>
    </w:p>
    <w:p w:rsidR="000A4308" w:rsidRPr="00483A5B" w:rsidRDefault="000A4308">
      <w:pPr>
        <w:spacing w:before="7" w:line="100" w:lineRule="exact"/>
        <w:rPr>
          <w:sz w:val="11"/>
          <w:szCs w:val="11"/>
        </w:rPr>
      </w:pPr>
    </w:p>
    <w:p w:rsidR="000A4308" w:rsidRPr="00483A5B" w:rsidRDefault="00B474C2">
      <w:pPr>
        <w:spacing w:line="276" w:lineRule="auto"/>
        <w:ind w:left="119" w:right="73"/>
        <w:jc w:val="both"/>
        <w:rPr>
          <w:sz w:val="22"/>
          <w:szCs w:val="22"/>
        </w:rPr>
      </w:pPr>
      <w:r w:rsidRPr="00483A5B">
        <w:rPr>
          <w:spacing w:val="-6"/>
          <w:sz w:val="22"/>
        </w:rPr>
        <w:t>Ha a pályázók olyan csoporthoz csatlakoznak, amely a pályázatra benyújtott filmre vonatkozóan már részesült támogatásban a Szelektív Rendszer korábbi benyújtási határidején belül (beleértve a MEDIA 2007 programot), az egyes fordulókban rendelkezésre álló költségvetési források 5 százalékáig a kiválasztás automatikus, feltéve, hogy az irányelvekben meghatározott feltételek teljesülnek.</w:t>
      </w:r>
    </w:p>
    <w:p w:rsidR="000A4308" w:rsidRPr="00483A5B" w:rsidRDefault="000A4308">
      <w:pPr>
        <w:spacing w:before="1" w:line="120" w:lineRule="exact"/>
        <w:rPr>
          <w:sz w:val="12"/>
          <w:szCs w:val="12"/>
        </w:rPr>
      </w:pPr>
    </w:p>
    <w:p w:rsidR="000A4308" w:rsidRPr="00483A5B" w:rsidRDefault="00B474C2" w:rsidP="009B184B">
      <w:pPr>
        <w:ind w:left="119"/>
        <w:jc w:val="both"/>
        <w:rPr>
          <w:sz w:val="18"/>
          <w:szCs w:val="18"/>
        </w:rPr>
      </w:pPr>
      <w:r w:rsidRPr="00483A5B">
        <w:rPr>
          <w:spacing w:val="2"/>
          <w:sz w:val="22"/>
        </w:rPr>
        <w:t>A fenti rendelkezés nem vonatkozik a Németországból, Spanyolországból, Franciaországból, Olaszországból és az Egyesült Királyságból származó forgalmazási projektekre.</w:t>
      </w: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B474C2">
      <w:pPr>
        <w:spacing w:line="240" w:lineRule="exact"/>
        <w:ind w:left="119" w:right="6276"/>
        <w:jc w:val="both"/>
        <w:rPr>
          <w:sz w:val="22"/>
          <w:szCs w:val="22"/>
        </w:rPr>
      </w:pPr>
      <w:r w:rsidRPr="00483A5B">
        <w:rPr>
          <w:b/>
          <w:spacing w:val="-2"/>
          <w:position w:val="-1"/>
          <w:sz w:val="22"/>
        </w:rPr>
        <w:t>9. PÉNZÜGYI FELTÉTELEK</w:t>
      </w:r>
    </w:p>
    <w:p w:rsidR="000A4308" w:rsidRPr="00483A5B" w:rsidRDefault="000A4308">
      <w:pPr>
        <w:spacing w:before="9" w:line="120" w:lineRule="exact"/>
        <w:rPr>
          <w:sz w:val="12"/>
          <w:szCs w:val="12"/>
        </w:rPr>
      </w:pPr>
    </w:p>
    <w:p w:rsidR="000A4308" w:rsidRPr="00483A5B" w:rsidRDefault="000A4308">
      <w:pPr>
        <w:spacing w:line="200" w:lineRule="exact"/>
      </w:pPr>
    </w:p>
    <w:p w:rsidR="000A4308" w:rsidRPr="00483A5B" w:rsidRDefault="00B474C2">
      <w:pPr>
        <w:spacing w:before="32" w:line="276" w:lineRule="auto"/>
        <w:ind w:left="119" w:right="76"/>
        <w:jc w:val="both"/>
        <w:rPr>
          <w:sz w:val="22"/>
          <w:szCs w:val="22"/>
        </w:rPr>
      </w:pPr>
      <w:r w:rsidRPr="00483A5B">
        <w:rPr>
          <w:spacing w:val="-1"/>
          <w:sz w:val="22"/>
        </w:rPr>
        <w:t>Az EU támogatás ösztönzést ad olyan tevékenységek megvalósításához, amelyekre az Unió támogatása nélkül nem volna lehetőség. A támogatás társfinanszírozás elvén alapszik. Az EU támogatás kiegészíti a pályázó szervezet saját pénzügyi hozzájárulását és/vagy minden egyéb nemzeti, regionális vagy privát támogatást amelyet a szervezetnek sikerült megszerezni.</w:t>
      </w:r>
    </w:p>
    <w:p w:rsidR="000A4308" w:rsidRPr="00483A5B" w:rsidRDefault="000A4308">
      <w:pPr>
        <w:spacing w:line="120" w:lineRule="exact"/>
        <w:rPr>
          <w:sz w:val="12"/>
          <w:szCs w:val="12"/>
        </w:rPr>
      </w:pPr>
    </w:p>
    <w:p w:rsidR="000A4308" w:rsidRPr="00483A5B" w:rsidRDefault="00B474C2">
      <w:pPr>
        <w:spacing w:line="276" w:lineRule="auto"/>
        <w:ind w:left="119" w:right="83"/>
        <w:jc w:val="both"/>
        <w:rPr>
          <w:sz w:val="22"/>
          <w:szCs w:val="22"/>
        </w:rPr>
      </w:pPr>
      <w:r w:rsidRPr="00483A5B">
        <w:rPr>
          <w:spacing w:val="-1"/>
          <w:sz w:val="22"/>
        </w:rPr>
        <w:t>A pályázat Ügynökség általi elfogadása nem jelenti azt, hogy az Ügynökség a kedvezményezett által igényelt összeggel azonos értékű pénzügyi hozzájárulás odaítélését vállalja. Az odaítélt hozzájárulás továbbá semmilyen körülmények között nem haladhatja meg az igényelt összeget.</w:t>
      </w:r>
    </w:p>
    <w:p w:rsidR="000A4308" w:rsidRPr="00483A5B" w:rsidRDefault="000A4308">
      <w:pPr>
        <w:spacing w:line="120" w:lineRule="exact"/>
        <w:rPr>
          <w:sz w:val="12"/>
          <w:szCs w:val="12"/>
        </w:rPr>
      </w:pPr>
    </w:p>
    <w:p w:rsidR="000A4308" w:rsidRPr="00483A5B" w:rsidRDefault="00B474C2" w:rsidP="009B184B">
      <w:pPr>
        <w:ind w:left="119"/>
        <w:jc w:val="both"/>
        <w:rPr>
          <w:sz w:val="22"/>
          <w:szCs w:val="22"/>
        </w:rPr>
      </w:pPr>
      <w:r w:rsidRPr="00483A5B">
        <w:rPr>
          <w:spacing w:val="2"/>
          <w:sz w:val="22"/>
        </w:rPr>
        <w:t>A hozzájárulás odaítélése nem jelent támogatási jogosultságot az elkövetkező években.</w:t>
      </w:r>
    </w:p>
    <w:p w:rsidR="000A4308" w:rsidRPr="00483A5B" w:rsidRDefault="000A4308">
      <w:pPr>
        <w:spacing w:before="7" w:line="140" w:lineRule="exact"/>
        <w:rPr>
          <w:sz w:val="15"/>
          <w:szCs w:val="15"/>
        </w:rPr>
      </w:pPr>
    </w:p>
    <w:p w:rsidR="000A4308" w:rsidRPr="00483A5B" w:rsidRDefault="00B474C2">
      <w:pPr>
        <w:spacing w:line="276" w:lineRule="auto"/>
        <w:ind w:left="119" w:right="71"/>
        <w:jc w:val="both"/>
        <w:rPr>
          <w:sz w:val="22"/>
          <w:szCs w:val="22"/>
        </w:rPr>
      </w:pPr>
      <w:r w:rsidRPr="00483A5B">
        <w:rPr>
          <w:spacing w:val="-1"/>
          <w:sz w:val="22"/>
        </w:rPr>
        <w:t>A MEDIA Alprogramtól származó bármilyen támogatás a kedvezményezett kizárólagos tulajdonában marad és nem tekinthető a film bevételének.   Nem elfogadható olyan szerződési feltétel vagy egyéb megállapodás, amely úgy módosítja a fizetési feltételeket, kalkulációkat vagy bármely egyéb szerződési feltételt, amelynek eredményeképpen az Unió támogatását figyelembe veszik.  A forgalmazási megállapodások nem tartalmazhatnak semmilyen, a támogatás odaítéléséhez kapcsolódó feltételes záradékot. A közösségi jogszabályok és a forgalmazó számára  felajánlott támogatási szerződés vagy határozat általános feltételei egyértelműen rögzítik a tényt, hogy a Közösségi Hozzájárulás (támogatás) összegét “csak a kedvezményezett használhatja fel közvetlenül és kizárólag arra a célra, hogy az összegből kiegyenlítse a támogatásra jogosult költségeket”.</w:t>
      </w:r>
    </w:p>
    <w:p w:rsidR="000A4308" w:rsidRPr="00483A5B" w:rsidRDefault="000A4308">
      <w:pPr>
        <w:spacing w:before="16" w:line="280" w:lineRule="exact"/>
        <w:rPr>
          <w:sz w:val="28"/>
          <w:szCs w:val="28"/>
        </w:rPr>
      </w:pPr>
    </w:p>
    <w:p w:rsidR="000A4308" w:rsidRPr="00483A5B" w:rsidRDefault="00B474C2">
      <w:pPr>
        <w:ind w:left="119" w:right="3884"/>
        <w:jc w:val="both"/>
        <w:rPr>
          <w:sz w:val="22"/>
          <w:szCs w:val="22"/>
        </w:rPr>
      </w:pPr>
      <w:r w:rsidRPr="00483A5B">
        <w:rPr>
          <w:b/>
          <w:sz w:val="22"/>
        </w:rPr>
        <w:t>9.1</w:t>
      </w:r>
      <w:r w:rsidRPr="00483A5B">
        <w:tab/>
      </w:r>
      <w:r w:rsidRPr="00483A5B">
        <w:rPr>
          <w:b/>
          <w:sz w:val="22"/>
        </w:rPr>
        <w:t>Szerződéses rendelkezések és kifizetési eljárás</w:t>
      </w:r>
    </w:p>
    <w:p w:rsidR="000A4308" w:rsidRPr="00483A5B" w:rsidRDefault="000A4308">
      <w:pPr>
        <w:spacing w:before="5" w:line="120" w:lineRule="exact"/>
        <w:rPr>
          <w:sz w:val="12"/>
          <w:szCs w:val="12"/>
        </w:rPr>
      </w:pPr>
    </w:p>
    <w:p w:rsidR="000A4308" w:rsidRPr="00483A5B" w:rsidRDefault="000A4308">
      <w:pPr>
        <w:spacing w:line="200" w:lineRule="exact"/>
      </w:pPr>
    </w:p>
    <w:p w:rsidR="000A4308" w:rsidRPr="00483A5B" w:rsidRDefault="00B474C2">
      <w:pPr>
        <w:spacing w:line="275" w:lineRule="auto"/>
        <w:ind w:left="119" w:right="77"/>
        <w:jc w:val="both"/>
        <w:rPr>
          <w:sz w:val="22"/>
          <w:szCs w:val="22"/>
        </w:rPr>
        <w:sectPr w:rsidR="000A4308" w:rsidRPr="00483A5B">
          <w:pgSz w:w="11920" w:h="16860"/>
          <w:pgMar w:top="1340" w:right="1300" w:bottom="280" w:left="1300" w:header="0" w:footer="771" w:gutter="0"/>
          <w:cols w:space="708"/>
        </w:sectPr>
      </w:pPr>
      <w:r w:rsidRPr="00483A5B">
        <w:rPr>
          <w:spacing w:val="-4"/>
          <w:sz w:val="22"/>
        </w:rPr>
        <w:t>Amennyiben az Ügynökség véglegesen jóváhagyja a pályázatot, úgy egy Euróban kifejezett összegre kiállított éves támogatási megállapodást vagy projekt-támogatási megállapodást küldenek ki a kedvezményezett részére, amelyben rögzítik a támogatás feltételeit és a finanszírozás szintjét.</w:t>
      </w:r>
    </w:p>
    <w:p w:rsidR="000A4308" w:rsidRPr="00483A5B" w:rsidRDefault="00B474C2">
      <w:pPr>
        <w:spacing w:before="71" w:line="275" w:lineRule="auto"/>
        <w:ind w:left="839" w:right="77" w:hanging="360"/>
        <w:jc w:val="both"/>
        <w:rPr>
          <w:sz w:val="22"/>
          <w:szCs w:val="22"/>
        </w:rPr>
      </w:pPr>
      <w:r w:rsidRPr="00483A5B">
        <w:rPr>
          <w:rFonts w:ascii="Wingdings" w:eastAsia="Wingdings" w:hAnsi="Wingdings" w:cs="Wingdings"/>
          <w:sz w:val="22"/>
          <w:szCs w:val="22"/>
        </w:rPr>
        <w:lastRenderedPageBreak/>
        <w:t></w:t>
      </w:r>
      <w:r w:rsidRPr="00483A5B">
        <w:tab/>
      </w:r>
      <w:r w:rsidRPr="00483A5B">
        <w:rPr>
          <w:sz w:val="22"/>
        </w:rPr>
        <w:t>Az Európai Unión kívül bejegyzett kedvezményezettek esetén: a kedvezményezettnek 2 példányban alá kell írnia az eredeti Támogatási Megállapodást, és haladéktalanul vissza kell küldenie az Ügynökséghez. Az Ügynökség az utolsó aláíró fél.</w:t>
      </w:r>
    </w:p>
    <w:p w:rsidR="000A4308" w:rsidRPr="00483A5B" w:rsidRDefault="000A4308">
      <w:pPr>
        <w:spacing w:before="14" w:line="280" w:lineRule="exact"/>
        <w:rPr>
          <w:sz w:val="28"/>
          <w:szCs w:val="28"/>
        </w:rPr>
      </w:pPr>
    </w:p>
    <w:p w:rsidR="000A4308" w:rsidRPr="00483A5B" w:rsidRDefault="00B474C2">
      <w:pPr>
        <w:spacing w:line="275" w:lineRule="auto"/>
        <w:ind w:left="839" w:right="300" w:hanging="360"/>
        <w:rPr>
          <w:sz w:val="22"/>
          <w:szCs w:val="22"/>
        </w:rPr>
      </w:pPr>
      <w:r w:rsidRPr="00483A5B">
        <w:rPr>
          <w:rFonts w:ascii="Wingdings" w:eastAsia="Wingdings" w:hAnsi="Wingdings" w:cs="Wingdings"/>
          <w:sz w:val="22"/>
          <w:szCs w:val="22"/>
        </w:rPr>
        <w:t></w:t>
      </w:r>
      <w:r w:rsidRPr="00483A5B">
        <w:tab/>
      </w:r>
      <w:r w:rsidRPr="00483A5B">
        <w:rPr>
          <w:sz w:val="22"/>
        </w:rPr>
        <w:t xml:space="preserve">Az EU valamely tagállamában bejegyzett kedvezményezett esetén: a támogatási határozatot nem kell visszaküldeni az Ügynökséghez. A határozatra vonatkozó általános feltétele az Ügynökség Internetes honlapjának "Dokumentumtár" (Document Register) című pontja alatt találhatók (Pályázati Felhívások - Calls for Proposals II.a.) </w:t>
      </w:r>
    </w:p>
    <w:p w:rsidR="000A4308" w:rsidRPr="00483A5B" w:rsidRDefault="00086AAF">
      <w:pPr>
        <w:spacing w:before="3"/>
        <w:ind w:left="839" w:right="132"/>
        <w:jc w:val="both"/>
        <w:rPr>
          <w:sz w:val="22"/>
          <w:szCs w:val="22"/>
        </w:rPr>
      </w:pPr>
      <w:hyperlink r:id="rId12">
        <w:r w:rsidR="00D6591B" w:rsidRPr="00483A5B">
          <w:rPr>
            <w:color w:val="0000FF"/>
            <w:sz w:val="22"/>
            <w:u w:val="single" w:color="0000FF"/>
          </w:rPr>
          <w:t>http://eacea.ec.europa.eu/about/documents/calls_gen_conditions/2a_action_nocontributi</w:t>
        </w:r>
      </w:hyperlink>
      <w:hyperlink w:history="1">
        <w:r w:rsidR="00D6591B" w:rsidRPr="00483A5B">
          <w:rPr>
            <w:color w:val="0000FF"/>
            <w:sz w:val="22"/>
            <w:u w:val="single" w:color="0000FF"/>
          </w:rPr>
          <w:t>on_en</w:t>
        </w:r>
      </w:hyperlink>
    </w:p>
    <w:p w:rsidR="000A4308" w:rsidRPr="00483A5B" w:rsidRDefault="00086AAF">
      <w:pPr>
        <w:spacing w:before="37"/>
        <w:ind w:left="839" w:right="8029"/>
        <w:jc w:val="both"/>
        <w:rPr>
          <w:sz w:val="22"/>
          <w:szCs w:val="22"/>
        </w:rPr>
      </w:pPr>
      <w:hyperlink r:id="rId13">
        <w:r w:rsidR="00D6591B" w:rsidRPr="00483A5B">
          <w:rPr>
            <w:color w:val="0000FF"/>
            <w:sz w:val="22"/>
            <w:u w:val="single" w:color="0000FF"/>
          </w:rPr>
          <w:t>.pdf</w:t>
        </w:r>
      </w:hyperlink>
      <w:hyperlink w:history="1">
        <w:r w:rsidR="00D6591B" w:rsidRPr="00483A5B">
          <w:rPr>
            <w:color w:val="000000"/>
            <w:sz w:val="22"/>
          </w:rPr>
          <w:t>.</w:t>
        </w:r>
      </w:hyperlink>
    </w:p>
    <w:p w:rsidR="000A4308" w:rsidRPr="00483A5B" w:rsidRDefault="000A4308">
      <w:pPr>
        <w:spacing w:before="7" w:line="140" w:lineRule="exact"/>
        <w:rPr>
          <w:sz w:val="15"/>
          <w:szCs w:val="15"/>
        </w:rPr>
      </w:pPr>
    </w:p>
    <w:p w:rsidR="000A4308" w:rsidRPr="00483A5B" w:rsidRDefault="00B474C2" w:rsidP="009B184B">
      <w:pPr>
        <w:ind w:left="833"/>
        <w:jc w:val="both"/>
        <w:rPr>
          <w:sz w:val="22"/>
          <w:szCs w:val="22"/>
        </w:rPr>
      </w:pPr>
      <w:r w:rsidRPr="00483A5B">
        <w:rPr>
          <w:spacing w:val="-1"/>
          <w:sz w:val="22"/>
        </w:rPr>
        <w:t>A támogatási határozatokkal kapcsolatban a kedvezményezetteknek tudniuk kell az alábbiakat:</w:t>
      </w:r>
    </w:p>
    <w:p w:rsidR="000A4308" w:rsidRPr="00483A5B" w:rsidRDefault="000A4308">
      <w:pPr>
        <w:spacing w:before="7" w:line="140" w:lineRule="exact"/>
        <w:rPr>
          <w:sz w:val="15"/>
          <w:szCs w:val="15"/>
        </w:rPr>
      </w:pPr>
    </w:p>
    <w:p w:rsidR="000A4308" w:rsidRPr="00483A5B" w:rsidRDefault="00B474C2">
      <w:pPr>
        <w:spacing w:line="276" w:lineRule="auto"/>
        <w:ind w:left="839" w:right="75"/>
        <w:jc w:val="both"/>
        <w:rPr>
          <w:sz w:val="22"/>
          <w:szCs w:val="22"/>
        </w:rPr>
      </w:pPr>
      <w:r w:rsidRPr="00483A5B">
        <w:rPr>
          <w:sz w:val="22"/>
        </w:rPr>
        <w:t>A pályázati felhívást benyújtása kimondatlanul is feltételezi a jelen Általános Feltételek elfogadását. A jelen Általános Feltételek kötelező hatályúak az odaítélt támogatás Kedvezményezettje számára, és ezeket mellékletként csatolják a támogatási határozathoz.</w:t>
      </w:r>
    </w:p>
    <w:p w:rsidR="000A4308" w:rsidRPr="00483A5B" w:rsidRDefault="000A4308">
      <w:pPr>
        <w:spacing w:before="10" w:line="280" w:lineRule="exact"/>
        <w:rPr>
          <w:sz w:val="28"/>
          <w:szCs w:val="28"/>
        </w:rPr>
      </w:pPr>
    </w:p>
    <w:p w:rsidR="000A4308" w:rsidRPr="00483A5B" w:rsidRDefault="00B474C2" w:rsidP="009B184B">
      <w:pPr>
        <w:ind w:left="119"/>
        <w:jc w:val="both"/>
        <w:rPr>
          <w:sz w:val="22"/>
          <w:szCs w:val="22"/>
        </w:rPr>
      </w:pPr>
      <w:r w:rsidRPr="00483A5B">
        <w:rPr>
          <w:sz w:val="22"/>
        </w:rPr>
        <w:t>A kedvezményezett részére az alant felsoroltak eseteket követő 30 napon belül kiutalnak egy előfinanszírozási összeget, melynek mértéke 60%:</w:t>
      </w:r>
    </w:p>
    <w:p w:rsidR="000A4308" w:rsidRPr="00483A5B" w:rsidRDefault="00B474C2" w:rsidP="009B184B">
      <w:pPr>
        <w:spacing w:before="37"/>
        <w:ind w:left="119"/>
        <w:jc w:val="both"/>
        <w:rPr>
          <w:sz w:val="22"/>
          <w:szCs w:val="22"/>
        </w:rPr>
      </w:pPr>
      <w:r w:rsidRPr="00483A5B">
        <w:rPr>
          <w:sz w:val="22"/>
        </w:rPr>
        <w:t>-</w:t>
      </w:r>
      <w:r w:rsidR="009B184B" w:rsidRPr="00483A5B">
        <w:rPr>
          <w:sz w:val="22"/>
        </w:rPr>
        <w:tab/>
      </w:r>
      <w:r w:rsidRPr="00483A5B">
        <w:rPr>
          <w:sz w:val="22"/>
        </w:rPr>
        <w:t>a támogatási határozatokról történt értesítést követően,</w:t>
      </w:r>
    </w:p>
    <w:p w:rsidR="000A4308" w:rsidRPr="00483A5B" w:rsidRDefault="00B474C2" w:rsidP="009B184B">
      <w:pPr>
        <w:spacing w:before="40"/>
        <w:ind w:left="708" w:hanging="589"/>
        <w:jc w:val="both"/>
        <w:rPr>
          <w:sz w:val="22"/>
          <w:szCs w:val="22"/>
        </w:rPr>
      </w:pPr>
      <w:r w:rsidRPr="00483A5B">
        <w:rPr>
          <w:sz w:val="22"/>
        </w:rPr>
        <w:t>-</w:t>
      </w:r>
      <w:r w:rsidR="009B184B" w:rsidRPr="00483A5B">
        <w:rPr>
          <w:sz w:val="22"/>
        </w:rPr>
        <w:tab/>
      </w:r>
      <w:r w:rsidRPr="00483A5B">
        <w:rPr>
          <w:sz w:val="22"/>
        </w:rPr>
        <w:t>azt követően, hogy a két szerződéses fél közül az utolsó is aláírta a megállapodást (támogatási megállapodások esetén)</w:t>
      </w:r>
    </w:p>
    <w:p w:rsidR="000A4308" w:rsidRPr="00483A5B" w:rsidRDefault="00B474C2" w:rsidP="009B184B">
      <w:pPr>
        <w:spacing w:before="37"/>
        <w:ind w:left="119"/>
        <w:jc w:val="both"/>
        <w:rPr>
          <w:sz w:val="22"/>
          <w:szCs w:val="22"/>
        </w:rPr>
      </w:pPr>
      <w:r w:rsidRPr="00483A5B">
        <w:rPr>
          <w:sz w:val="22"/>
        </w:rPr>
        <w:t>továbbá, ha beérkezik az összes lehetséges garancia.</w:t>
      </w:r>
    </w:p>
    <w:p w:rsidR="000A4308" w:rsidRPr="00483A5B" w:rsidRDefault="00B474C2" w:rsidP="009B184B">
      <w:pPr>
        <w:spacing w:before="37"/>
        <w:ind w:left="119"/>
        <w:jc w:val="both"/>
        <w:rPr>
          <w:sz w:val="22"/>
          <w:szCs w:val="22"/>
        </w:rPr>
      </w:pPr>
      <w:r w:rsidRPr="00483A5B">
        <w:rPr>
          <w:spacing w:val="-3"/>
          <w:sz w:val="22"/>
        </w:rPr>
        <w:t>Az előfinanszírozás célja az, hogy a kedvezményezett cash-flow-ját biztosítsa.</w:t>
      </w:r>
    </w:p>
    <w:p w:rsidR="000A4308" w:rsidRPr="00483A5B" w:rsidRDefault="000A4308">
      <w:pPr>
        <w:spacing w:before="8" w:line="120" w:lineRule="exact"/>
        <w:rPr>
          <w:sz w:val="12"/>
          <w:szCs w:val="12"/>
        </w:rPr>
      </w:pPr>
    </w:p>
    <w:p w:rsidR="000A4308" w:rsidRPr="00483A5B" w:rsidRDefault="00B474C2">
      <w:pPr>
        <w:spacing w:line="277" w:lineRule="auto"/>
        <w:ind w:left="119" w:right="81"/>
        <w:jc w:val="both"/>
        <w:rPr>
          <w:sz w:val="22"/>
          <w:szCs w:val="22"/>
        </w:rPr>
      </w:pPr>
      <w:r w:rsidRPr="00483A5B">
        <w:rPr>
          <w:spacing w:val="2"/>
          <w:sz w:val="22"/>
        </w:rPr>
        <w:t>A kedvezményezett által megadott bankszámlának vagy alszámlának lehetővé kell tennie az Ügynökség által átutalt támogatások azonosítását.</w:t>
      </w:r>
    </w:p>
    <w:p w:rsidR="000A4308" w:rsidRPr="00483A5B" w:rsidRDefault="000A4308">
      <w:pPr>
        <w:spacing w:before="10" w:line="280" w:lineRule="exact"/>
        <w:rPr>
          <w:sz w:val="28"/>
          <w:szCs w:val="28"/>
        </w:rPr>
      </w:pPr>
    </w:p>
    <w:p w:rsidR="000A4308" w:rsidRPr="00483A5B" w:rsidRDefault="00B474C2">
      <w:pPr>
        <w:spacing w:line="275" w:lineRule="auto"/>
        <w:ind w:left="119" w:right="79"/>
        <w:jc w:val="both"/>
        <w:rPr>
          <w:sz w:val="22"/>
          <w:szCs w:val="22"/>
        </w:rPr>
      </w:pPr>
      <w:r w:rsidRPr="00483A5B">
        <w:rPr>
          <w:spacing w:val="2"/>
          <w:sz w:val="22"/>
        </w:rPr>
        <w:t>Az Ügynökség a kedvezményezett részére teljesítendő végső kifizetés összegét a zárójelentések alapján állapítja meg.</w:t>
      </w:r>
    </w:p>
    <w:p w:rsidR="000A4308" w:rsidRPr="00483A5B" w:rsidRDefault="000A4308">
      <w:pPr>
        <w:spacing w:before="14" w:line="280" w:lineRule="exact"/>
        <w:rPr>
          <w:sz w:val="28"/>
          <w:szCs w:val="28"/>
        </w:rPr>
      </w:pPr>
    </w:p>
    <w:p w:rsidR="000A4308" w:rsidRPr="00483A5B" w:rsidRDefault="00B474C2" w:rsidP="009B184B">
      <w:pPr>
        <w:ind w:left="119"/>
        <w:jc w:val="both"/>
        <w:rPr>
          <w:sz w:val="22"/>
          <w:szCs w:val="22"/>
        </w:rPr>
      </w:pPr>
      <w:r w:rsidRPr="00483A5B">
        <w:rPr>
          <w:sz w:val="22"/>
          <w:u w:val="single" w:color="000000"/>
        </w:rPr>
        <w:t>Kis tételű támogatások &amp; Konszolidáció (Összevonás).</w:t>
      </w:r>
    </w:p>
    <w:p w:rsidR="000A4308" w:rsidRPr="00483A5B" w:rsidRDefault="00B474C2" w:rsidP="009B184B">
      <w:pPr>
        <w:spacing w:before="37" w:line="275" w:lineRule="auto"/>
        <w:ind w:left="119" w:right="75"/>
        <w:jc w:val="both"/>
        <w:rPr>
          <w:sz w:val="22"/>
          <w:szCs w:val="22"/>
        </w:rPr>
      </w:pPr>
      <w:r w:rsidRPr="00483A5B">
        <w:rPr>
          <w:spacing w:val="-1"/>
          <w:sz w:val="22"/>
        </w:rPr>
        <w:t>Valamennyi olyan filmenkénti és országonkénti támogatás, amelynek összege 60.000 euró, vagy annál kevesebb, kis tételű támogatásnak minősül.</w:t>
      </w:r>
      <w:r w:rsidR="009B184B" w:rsidRPr="00483A5B">
        <w:rPr>
          <w:spacing w:val="-1"/>
          <w:sz w:val="22"/>
        </w:rPr>
        <w:t xml:space="preserve"> </w:t>
      </w:r>
      <w:r w:rsidRPr="00483A5B">
        <w:rPr>
          <w:spacing w:val="-1"/>
          <w:sz w:val="22"/>
        </w:rPr>
        <w:t>A Támogatási Szerződések és Támogatási Határozatok adminisztratív vonatkozásainak egyszerűsítése és adaptációja céljából egyetlen kedvezményezett részére odaítélt több, kis tételű támogatás esetében konszolidált (összevont) Megállapodás/Határozat is kibocsátható. A konszolidált Megállapodás/Határozat tartalmazza az egyes kedvezményezettek részére ugyanarra a határidőre és ugyanarra az országra vonatkozó kis tételű támogatásokat. A támogatásban részesült projektek listáját a Megállapodás/Határozat melléklete tartalmazza (I. sz. Melléklet), és a mellékelt lista nem módosítható. Amennyiben valamelyik film nem kerül forgalomba, a vonatkozó támogatási összeget megfelelő arányban csökkentjük.</w:t>
      </w:r>
    </w:p>
    <w:p w:rsidR="000A4308" w:rsidRPr="00483A5B" w:rsidRDefault="000A4308">
      <w:pPr>
        <w:spacing w:before="16" w:line="280" w:lineRule="exact"/>
        <w:rPr>
          <w:sz w:val="28"/>
          <w:szCs w:val="28"/>
        </w:rPr>
      </w:pPr>
    </w:p>
    <w:p w:rsidR="000A4308" w:rsidRPr="00483A5B" w:rsidRDefault="00B474C2">
      <w:pPr>
        <w:ind w:left="119" w:right="7429"/>
        <w:jc w:val="both"/>
        <w:rPr>
          <w:sz w:val="22"/>
          <w:szCs w:val="22"/>
        </w:rPr>
      </w:pPr>
      <w:r w:rsidRPr="00483A5B">
        <w:rPr>
          <w:b/>
          <w:sz w:val="22"/>
        </w:rPr>
        <w:t>9.2</w:t>
      </w:r>
      <w:r w:rsidRPr="00483A5B">
        <w:tab/>
      </w:r>
      <w:r w:rsidRPr="00483A5B">
        <w:rPr>
          <w:b/>
          <w:sz w:val="22"/>
        </w:rPr>
        <w:t>Garancia</w:t>
      </w:r>
    </w:p>
    <w:p w:rsidR="000A4308" w:rsidRPr="00483A5B" w:rsidRDefault="000A4308">
      <w:pPr>
        <w:spacing w:before="3" w:line="120" w:lineRule="exact"/>
        <w:rPr>
          <w:sz w:val="12"/>
          <w:szCs w:val="12"/>
        </w:rPr>
      </w:pPr>
    </w:p>
    <w:p w:rsidR="000A4308" w:rsidRPr="00483A5B" w:rsidRDefault="000A4308">
      <w:pPr>
        <w:spacing w:line="200" w:lineRule="exact"/>
      </w:pPr>
    </w:p>
    <w:p w:rsidR="000A4308" w:rsidRPr="00483A5B" w:rsidRDefault="00B474C2" w:rsidP="009B184B">
      <w:pPr>
        <w:spacing w:line="276" w:lineRule="auto"/>
        <w:ind w:left="119" w:right="74"/>
        <w:jc w:val="both"/>
        <w:rPr>
          <w:sz w:val="24"/>
          <w:szCs w:val="24"/>
        </w:rPr>
      </w:pPr>
      <w:r w:rsidRPr="00483A5B">
        <w:rPr>
          <w:spacing w:val="-4"/>
          <w:sz w:val="22"/>
        </w:rPr>
        <w:t>Amennyiben a pályázó pénzügyi helyzete nem kielégítő, kérvényezni lehet egy előfinanszírozási garanciát, amelynek összege egyenlő az előfinanszírozásra szánt összeggel annak érdekében, hogy korlátozni lehessen az előfinanszírozás kifizetéséhez kapcsolódó pénzügyi kockázatokat.</w:t>
      </w:r>
    </w:p>
    <w:p w:rsidR="000A4308" w:rsidRPr="00483A5B" w:rsidRDefault="00B474C2">
      <w:pPr>
        <w:spacing w:line="276" w:lineRule="auto"/>
        <w:ind w:left="119" w:right="81"/>
        <w:jc w:val="both"/>
        <w:rPr>
          <w:sz w:val="22"/>
          <w:szCs w:val="22"/>
        </w:rPr>
        <w:sectPr w:rsidR="000A4308" w:rsidRPr="00483A5B">
          <w:pgSz w:w="11920" w:h="16860"/>
          <w:pgMar w:top="1340" w:right="1300" w:bottom="280" w:left="1300" w:header="0" w:footer="771" w:gutter="0"/>
          <w:cols w:space="708"/>
        </w:sectPr>
      </w:pPr>
      <w:r w:rsidRPr="00483A5B">
        <w:rPr>
          <w:spacing w:val="2"/>
          <w:sz w:val="22"/>
        </w:rPr>
        <w:t xml:space="preserve">A fenti pénzügyi garanciát, amelyet euróban kell nyújtani, olyan elismert pénzintézetnek, illetve banki intézménynek kell nyújtania, amelyet az Európai Unió valamelyik Tagállamában alapítottak. Ha a kedvezményezett alapítása harmadik országban történt, az engedélyező tisztségviselő beleegyezhet abba, hogy a fenti harmadik országban alapított bank vagy pénzintézet nyújtsa a garanciát, amennyiben az engedélyező tisztségviselő úgy ítéli meg, hogy </w:t>
      </w:r>
    </w:p>
    <w:p w:rsidR="000A4308" w:rsidRPr="00483A5B" w:rsidRDefault="00B474C2">
      <w:pPr>
        <w:spacing w:before="71" w:line="275" w:lineRule="auto"/>
        <w:ind w:left="119" w:right="76"/>
        <w:jc w:val="both"/>
        <w:rPr>
          <w:sz w:val="22"/>
          <w:szCs w:val="22"/>
        </w:rPr>
      </w:pPr>
      <w:r w:rsidRPr="00483A5B">
        <w:rPr>
          <w:spacing w:val="1"/>
          <w:sz w:val="22"/>
        </w:rPr>
        <w:lastRenderedPageBreak/>
        <w:t>a fenti bank vagy pénzintézet a Tagállamban alapított bankkal vagy pénzintézettel egyenértékű biztonságot és jellemzőket kínál. A bankszámlákon zárolt összegek nem fogadhatók el pénzügyi garanciaként.</w:t>
      </w:r>
    </w:p>
    <w:p w:rsidR="000A4308" w:rsidRPr="00483A5B" w:rsidRDefault="000A4308">
      <w:pPr>
        <w:spacing w:before="1" w:line="120" w:lineRule="exact"/>
        <w:rPr>
          <w:sz w:val="12"/>
          <w:szCs w:val="12"/>
        </w:rPr>
      </w:pPr>
    </w:p>
    <w:p w:rsidR="000A4308" w:rsidRPr="00483A5B" w:rsidRDefault="00B474C2">
      <w:pPr>
        <w:spacing w:line="277" w:lineRule="auto"/>
        <w:ind w:left="119" w:right="82"/>
        <w:jc w:val="both"/>
        <w:rPr>
          <w:sz w:val="22"/>
          <w:szCs w:val="22"/>
        </w:rPr>
      </w:pPr>
      <w:r w:rsidRPr="00483A5B">
        <w:rPr>
          <w:spacing w:val="2"/>
          <w:sz w:val="22"/>
        </w:rPr>
        <w:t>A garanciát kiválthatja egy harmadik fél egyetemleges garanciája, vagy egy projekt kedvezményezettjeinek közös garanciavállalása, akik ugyanabban a támogatási megállapodásban érintettek.</w:t>
      </w:r>
    </w:p>
    <w:p w:rsidR="000A4308" w:rsidRPr="00483A5B" w:rsidRDefault="000A4308">
      <w:pPr>
        <w:spacing w:before="9" w:line="100" w:lineRule="exact"/>
        <w:rPr>
          <w:sz w:val="11"/>
          <w:szCs w:val="11"/>
        </w:rPr>
      </w:pPr>
    </w:p>
    <w:p w:rsidR="000A4308" w:rsidRPr="00483A5B" w:rsidRDefault="00B474C2">
      <w:pPr>
        <w:spacing w:line="275" w:lineRule="auto"/>
        <w:ind w:left="119" w:right="76"/>
        <w:jc w:val="both"/>
        <w:rPr>
          <w:sz w:val="22"/>
          <w:szCs w:val="22"/>
        </w:rPr>
      </w:pPr>
      <w:r w:rsidRPr="00483A5B">
        <w:rPr>
          <w:spacing w:val="2"/>
          <w:sz w:val="22"/>
        </w:rPr>
        <w:t>A garancia felszabadítása fokozatosan történik, ahogyan az előfinanszírozási összegből  fokozatosan levonásra kerülnek a kedvezményezett részére történő köztes kifizetések, illetve egyenlegek, a támogatási megállapodásban rögzített feltételeknek megfelelően.</w:t>
      </w:r>
    </w:p>
    <w:p w:rsidR="000A4308" w:rsidRPr="00483A5B" w:rsidRDefault="000A4308">
      <w:pPr>
        <w:spacing w:line="200" w:lineRule="exact"/>
      </w:pPr>
    </w:p>
    <w:p w:rsidR="000A4308" w:rsidRPr="00483A5B" w:rsidRDefault="000A4308">
      <w:pPr>
        <w:spacing w:before="19" w:line="200" w:lineRule="exact"/>
      </w:pPr>
    </w:p>
    <w:p w:rsidR="000A4308" w:rsidRPr="00483A5B" w:rsidRDefault="00B474C2" w:rsidP="009B184B">
      <w:pPr>
        <w:ind w:left="119"/>
        <w:jc w:val="both"/>
        <w:rPr>
          <w:sz w:val="22"/>
          <w:szCs w:val="22"/>
        </w:rPr>
      </w:pPr>
      <w:r w:rsidRPr="00483A5B">
        <w:rPr>
          <w:b/>
          <w:sz w:val="22"/>
        </w:rPr>
        <w:t>9.3</w:t>
      </w:r>
      <w:r w:rsidRPr="00483A5B">
        <w:tab/>
      </w:r>
      <w:r w:rsidRPr="00483A5B">
        <w:rPr>
          <w:b/>
          <w:sz w:val="22"/>
        </w:rPr>
        <w:t>Kettős finanszírozás</w:t>
      </w:r>
    </w:p>
    <w:p w:rsidR="000A4308" w:rsidRPr="00483A5B" w:rsidRDefault="000A4308">
      <w:pPr>
        <w:spacing w:before="3" w:line="120" w:lineRule="exact"/>
        <w:rPr>
          <w:sz w:val="12"/>
          <w:szCs w:val="12"/>
        </w:rPr>
      </w:pPr>
    </w:p>
    <w:p w:rsidR="000A4308" w:rsidRPr="00483A5B" w:rsidRDefault="000A4308">
      <w:pPr>
        <w:spacing w:line="200" w:lineRule="exact"/>
      </w:pPr>
    </w:p>
    <w:p w:rsidR="000A4308" w:rsidRPr="00483A5B" w:rsidRDefault="00B474C2">
      <w:pPr>
        <w:spacing w:line="276" w:lineRule="auto"/>
        <w:ind w:left="119" w:right="75"/>
        <w:jc w:val="both"/>
        <w:rPr>
          <w:sz w:val="22"/>
          <w:szCs w:val="22"/>
        </w:rPr>
      </w:pPr>
      <w:r w:rsidRPr="00483A5B">
        <w:rPr>
          <w:spacing w:val="-3"/>
          <w:sz w:val="22"/>
        </w:rPr>
        <w:t>A támogatásban részesülő projektek ugyanarra a tevékenységre vonatkozóan nem lehetnek más Uniós vagy Eurimages támogatás kedvezményezettjei.  (Eurimages: az Európai Tanácstól származó európai filmszínházi támogatás).</w:t>
      </w:r>
    </w:p>
    <w:p w:rsidR="000A4308" w:rsidRPr="00483A5B" w:rsidRDefault="000A4308">
      <w:pPr>
        <w:spacing w:before="14" w:line="280" w:lineRule="exact"/>
        <w:rPr>
          <w:sz w:val="28"/>
          <w:szCs w:val="28"/>
        </w:rPr>
      </w:pPr>
    </w:p>
    <w:p w:rsidR="000A4308" w:rsidRPr="00483A5B" w:rsidRDefault="00B474C2">
      <w:pPr>
        <w:spacing w:line="276" w:lineRule="auto"/>
        <w:ind w:left="119" w:right="72"/>
        <w:jc w:val="both"/>
        <w:rPr>
          <w:sz w:val="22"/>
          <w:szCs w:val="22"/>
        </w:rPr>
      </w:pPr>
      <w:r w:rsidRPr="00483A5B">
        <w:rPr>
          <w:spacing w:val="-3"/>
          <w:sz w:val="22"/>
        </w:rPr>
        <w:t>Ennek biztosítása érdekében fel kell tüntetniük, hogy milyen egyéb pénzügyi támogatásra irányuló pályázatokat nyújtottak be, illetve fognak benyújtani az Európai Intézmények részére, minden egyes támogatás esetében feltüntetve a vonatkozó költségvetési évet, a költségvetési rovat elnevezését, az illetékes Európai Uniós Programot, és az igényelt támogatás összegét.</w:t>
      </w:r>
    </w:p>
    <w:p w:rsidR="000A4308" w:rsidRPr="00483A5B" w:rsidRDefault="000A4308">
      <w:pPr>
        <w:spacing w:before="6" w:line="180" w:lineRule="exact"/>
        <w:rPr>
          <w:sz w:val="18"/>
          <w:szCs w:val="18"/>
        </w:rPr>
      </w:pPr>
    </w:p>
    <w:p w:rsidR="000A4308" w:rsidRPr="00483A5B" w:rsidRDefault="00B474C2" w:rsidP="009B184B">
      <w:pPr>
        <w:ind w:left="119"/>
        <w:jc w:val="both"/>
        <w:rPr>
          <w:sz w:val="22"/>
          <w:szCs w:val="22"/>
        </w:rPr>
      </w:pPr>
      <w:r w:rsidRPr="00483A5B">
        <w:rPr>
          <w:b/>
          <w:sz w:val="22"/>
        </w:rPr>
        <w:t>9.4</w:t>
      </w:r>
      <w:r w:rsidRPr="00483A5B">
        <w:tab/>
      </w:r>
      <w:r w:rsidRPr="00483A5B">
        <w:rPr>
          <w:b/>
          <w:sz w:val="22"/>
        </w:rPr>
        <w:t>Finanszírozási módszer</w:t>
      </w:r>
    </w:p>
    <w:p w:rsidR="000A4308" w:rsidRPr="00483A5B" w:rsidRDefault="000A4308">
      <w:pPr>
        <w:spacing w:line="200" w:lineRule="exact"/>
      </w:pPr>
    </w:p>
    <w:p w:rsidR="000A4308" w:rsidRPr="00483A5B" w:rsidRDefault="000A4308">
      <w:pPr>
        <w:spacing w:before="7" w:line="200" w:lineRule="exact"/>
      </w:pPr>
    </w:p>
    <w:p w:rsidR="000A4308" w:rsidRPr="00483A5B" w:rsidRDefault="00B474C2">
      <w:pPr>
        <w:ind w:left="479"/>
        <w:rPr>
          <w:sz w:val="22"/>
          <w:szCs w:val="22"/>
        </w:rPr>
      </w:pPr>
      <w:r w:rsidRPr="00483A5B">
        <w:rPr>
          <w:sz w:val="22"/>
        </w:rPr>
        <w:t>9.4.1</w:t>
      </w:r>
      <w:r w:rsidRPr="00483A5B">
        <w:tab/>
      </w:r>
      <w:r w:rsidR="002E2512" w:rsidRPr="00483A5B">
        <w:rPr>
          <w:sz w:val="22"/>
        </w:rPr>
        <w:t>Kerek</w:t>
      </w:r>
      <w:r w:rsidRPr="00483A5B">
        <w:rPr>
          <w:sz w:val="22"/>
        </w:rPr>
        <w:t xml:space="preserve"> összegű támogatás Egyedi Projektekhez</w:t>
      </w:r>
    </w:p>
    <w:p w:rsidR="000A4308" w:rsidRPr="00483A5B" w:rsidRDefault="000A4308">
      <w:pPr>
        <w:spacing w:before="8" w:line="140" w:lineRule="exact"/>
        <w:rPr>
          <w:sz w:val="15"/>
          <w:szCs w:val="15"/>
        </w:rPr>
      </w:pPr>
    </w:p>
    <w:p w:rsidR="000A4308" w:rsidRPr="00483A5B" w:rsidRDefault="00B474C2">
      <w:pPr>
        <w:ind w:left="479"/>
        <w:rPr>
          <w:sz w:val="22"/>
          <w:szCs w:val="22"/>
        </w:rPr>
      </w:pPr>
      <w:r w:rsidRPr="00483A5B">
        <w:rPr>
          <w:rFonts w:ascii="Wingdings" w:eastAsia="Wingdings" w:hAnsi="Wingdings" w:cs="Wingdings"/>
          <w:sz w:val="22"/>
          <w:szCs w:val="22"/>
        </w:rPr>
        <w:t></w:t>
      </w:r>
      <w:r w:rsidRPr="00483A5B">
        <w:tab/>
      </w:r>
      <w:r w:rsidRPr="00483A5B">
        <w:rPr>
          <w:sz w:val="22"/>
        </w:rPr>
        <w:t>Általános rendelkezések</w:t>
      </w:r>
    </w:p>
    <w:p w:rsidR="000A4308" w:rsidRPr="00483A5B" w:rsidRDefault="000A4308">
      <w:pPr>
        <w:spacing w:before="7" w:line="140" w:lineRule="exact"/>
        <w:rPr>
          <w:sz w:val="15"/>
          <w:szCs w:val="15"/>
        </w:rPr>
      </w:pPr>
    </w:p>
    <w:p w:rsidR="000A4308" w:rsidRPr="00483A5B" w:rsidRDefault="00B474C2">
      <w:pPr>
        <w:spacing w:line="277" w:lineRule="auto"/>
        <w:ind w:left="119" w:right="77"/>
        <w:jc w:val="both"/>
        <w:rPr>
          <w:sz w:val="22"/>
          <w:szCs w:val="22"/>
        </w:rPr>
      </w:pPr>
      <w:r w:rsidRPr="00483A5B">
        <w:rPr>
          <w:spacing w:val="-1"/>
          <w:sz w:val="22"/>
        </w:rPr>
        <w:t>A Bizottsági Határozatban jóváhagyott jelenlegi rendszer alapján a támogatás kiszámításának alapja a forgalomba hozatal nagyságrendje az egyes konkrét országokban.</w:t>
      </w:r>
    </w:p>
    <w:p w:rsidR="000A4308" w:rsidRPr="00483A5B" w:rsidRDefault="000A4308">
      <w:pPr>
        <w:spacing w:before="9" w:line="100" w:lineRule="exact"/>
        <w:rPr>
          <w:sz w:val="11"/>
          <w:szCs w:val="11"/>
        </w:rPr>
      </w:pPr>
    </w:p>
    <w:p w:rsidR="000A4308" w:rsidRPr="00483A5B" w:rsidRDefault="00B474C2">
      <w:pPr>
        <w:ind w:left="479"/>
        <w:rPr>
          <w:sz w:val="22"/>
          <w:szCs w:val="22"/>
        </w:rPr>
      </w:pPr>
      <w:r w:rsidRPr="00483A5B">
        <w:rPr>
          <w:rFonts w:ascii="Wingdings" w:eastAsia="Wingdings" w:hAnsi="Wingdings" w:cs="Wingdings"/>
          <w:sz w:val="22"/>
          <w:szCs w:val="22"/>
        </w:rPr>
        <w:t></w:t>
      </w:r>
      <w:r w:rsidRPr="00483A5B">
        <w:tab/>
      </w:r>
      <w:r w:rsidRPr="00483A5B">
        <w:rPr>
          <w:sz w:val="22"/>
        </w:rPr>
        <w:t>A támogatás kiszámítása</w:t>
      </w:r>
    </w:p>
    <w:p w:rsidR="000A4308" w:rsidRPr="00483A5B" w:rsidRDefault="000A4308">
      <w:pPr>
        <w:spacing w:before="7" w:line="140" w:lineRule="exact"/>
        <w:rPr>
          <w:sz w:val="15"/>
          <w:szCs w:val="15"/>
        </w:rPr>
      </w:pPr>
    </w:p>
    <w:p w:rsidR="000A4308" w:rsidRPr="00483A5B" w:rsidRDefault="00B474C2">
      <w:pPr>
        <w:spacing w:line="275" w:lineRule="auto"/>
        <w:ind w:left="119" w:right="86"/>
        <w:jc w:val="both"/>
        <w:rPr>
          <w:sz w:val="22"/>
          <w:szCs w:val="22"/>
        </w:rPr>
        <w:sectPr w:rsidR="000A4308" w:rsidRPr="00483A5B">
          <w:pgSz w:w="11920" w:h="16860"/>
          <w:pgMar w:top="1340" w:right="1300" w:bottom="280" w:left="1300" w:header="0" w:footer="771" w:gutter="0"/>
          <w:cols w:space="708"/>
        </w:sectPr>
      </w:pPr>
      <w:r w:rsidRPr="00483A5B">
        <w:rPr>
          <w:sz w:val="22"/>
        </w:rPr>
        <w:t>Az adott országnak és a forgalomba hozatal nagyságrendjének megfelelő átalányösszeg kerül megállapításra, amelyet a forgalomba hozatal legszélesebb pontján lefedett vetítőhelyek maximális száma alapján számszerűsítünk:</w:t>
      </w:r>
    </w:p>
    <w:p w:rsidR="000A4308" w:rsidRPr="00483A5B" w:rsidRDefault="000A4308">
      <w:pPr>
        <w:spacing w:before="2" w:line="80" w:lineRule="exact"/>
        <w:rPr>
          <w:sz w:val="8"/>
          <w:szCs w:val="8"/>
        </w:rPr>
      </w:pPr>
    </w:p>
    <w:tbl>
      <w:tblPr>
        <w:tblW w:w="0" w:type="auto"/>
        <w:tblInd w:w="93" w:type="dxa"/>
        <w:tblLayout w:type="fixed"/>
        <w:tblCellMar>
          <w:left w:w="0" w:type="dxa"/>
          <w:right w:w="0" w:type="dxa"/>
        </w:tblCellMar>
        <w:tblLook w:val="01E0"/>
      </w:tblPr>
      <w:tblGrid>
        <w:gridCol w:w="309"/>
        <w:gridCol w:w="1553"/>
        <w:gridCol w:w="776"/>
        <w:gridCol w:w="802"/>
        <w:gridCol w:w="798"/>
        <w:gridCol w:w="797"/>
        <w:gridCol w:w="795"/>
        <w:gridCol w:w="798"/>
        <w:gridCol w:w="797"/>
        <w:gridCol w:w="886"/>
        <w:gridCol w:w="887"/>
      </w:tblGrid>
      <w:tr w:rsidR="000A4308" w:rsidRPr="00483A5B">
        <w:trPr>
          <w:trHeight w:hRule="exact" w:val="735"/>
        </w:trPr>
        <w:tc>
          <w:tcPr>
            <w:tcW w:w="309" w:type="dxa"/>
            <w:tcBorders>
              <w:top w:val="single" w:sz="8" w:space="0" w:color="000000"/>
              <w:left w:val="single" w:sz="8" w:space="0" w:color="000000"/>
              <w:bottom w:val="single" w:sz="5" w:space="0" w:color="000000"/>
              <w:right w:val="single" w:sz="8" w:space="0" w:color="000000"/>
            </w:tcBorders>
          </w:tcPr>
          <w:p w:rsidR="000A4308" w:rsidRPr="00483A5B" w:rsidRDefault="000A4308"/>
        </w:tc>
        <w:tc>
          <w:tcPr>
            <w:tcW w:w="1553" w:type="dxa"/>
            <w:tcBorders>
              <w:top w:val="single" w:sz="5" w:space="0" w:color="000000"/>
              <w:left w:val="single" w:sz="8" w:space="0" w:color="000000"/>
              <w:bottom w:val="single" w:sz="5" w:space="0" w:color="000000"/>
              <w:right w:val="single" w:sz="8" w:space="0" w:color="000000"/>
            </w:tcBorders>
          </w:tcPr>
          <w:p w:rsidR="000A4308" w:rsidRPr="00483A5B" w:rsidRDefault="000A4308">
            <w:pPr>
              <w:spacing w:before="7" w:line="240" w:lineRule="exact"/>
              <w:rPr>
                <w:sz w:val="24"/>
                <w:szCs w:val="24"/>
              </w:rPr>
            </w:pPr>
          </w:p>
          <w:p w:rsidR="000A4308" w:rsidRPr="00483A5B" w:rsidRDefault="00B474C2">
            <w:pPr>
              <w:ind w:left="382"/>
              <w:rPr>
                <w:sz w:val="18"/>
                <w:szCs w:val="18"/>
              </w:rPr>
            </w:pPr>
            <w:r w:rsidRPr="00483A5B">
              <w:rPr>
                <w:b/>
                <w:sz w:val="18"/>
              </w:rPr>
              <w:t>Országok</w:t>
            </w:r>
          </w:p>
        </w:tc>
        <w:tc>
          <w:tcPr>
            <w:tcW w:w="776" w:type="dxa"/>
            <w:tcBorders>
              <w:top w:val="single" w:sz="5" w:space="0" w:color="000000"/>
              <w:left w:val="single" w:sz="8" w:space="0" w:color="000000"/>
              <w:bottom w:val="single" w:sz="5" w:space="0" w:color="000000"/>
              <w:right w:val="single" w:sz="8" w:space="0" w:color="000000"/>
            </w:tcBorders>
          </w:tcPr>
          <w:p w:rsidR="000A4308" w:rsidRPr="00483A5B" w:rsidRDefault="00B474C2">
            <w:pPr>
              <w:spacing w:before="8" w:line="277" w:lineRule="auto"/>
              <w:ind w:left="79" w:right="89" w:firstLine="48"/>
              <w:jc w:val="center"/>
              <w:rPr>
                <w:sz w:val="18"/>
                <w:szCs w:val="18"/>
              </w:rPr>
            </w:pPr>
            <w:r w:rsidRPr="00483A5B">
              <w:rPr>
                <w:b/>
                <w:sz w:val="18"/>
              </w:rPr>
              <w:t>A (1-2) mozivászon</w:t>
            </w:r>
          </w:p>
        </w:tc>
        <w:tc>
          <w:tcPr>
            <w:tcW w:w="802" w:type="dxa"/>
            <w:tcBorders>
              <w:top w:val="single" w:sz="5" w:space="0" w:color="000000"/>
              <w:left w:val="single" w:sz="8" w:space="0" w:color="000000"/>
              <w:bottom w:val="single" w:sz="5" w:space="0" w:color="000000"/>
              <w:right w:val="single" w:sz="8" w:space="0" w:color="000000"/>
            </w:tcBorders>
          </w:tcPr>
          <w:p w:rsidR="000A4308" w:rsidRPr="00483A5B" w:rsidRDefault="00B474C2">
            <w:pPr>
              <w:spacing w:before="8" w:line="277" w:lineRule="auto"/>
              <w:ind w:left="91" w:right="104" w:firstLine="48"/>
              <w:jc w:val="center"/>
              <w:rPr>
                <w:sz w:val="18"/>
                <w:szCs w:val="18"/>
              </w:rPr>
            </w:pPr>
            <w:r w:rsidRPr="00483A5B">
              <w:rPr>
                <w:b/>
                <w:sz w:val="18"/>
              </w:rPr>
              <w:t>A (3-7) mozivászon</w:t>
            </w:r>
          </w:p>
        </w:tc>
        <w:tc>
          <w:tcPr>
            <w:tcW w:w="798" w:type="dxa"/>
            <w:tcBorders>
              <w:top w:val="single" w:sz="5" w:space="0" w:color="000000"/>
              <w:left w:val="single" w:sz="8" w:space="0" w:color="000000"/>
              <w:bottom w:val="single" w:sz="5" w:space="0" w:color="000000"/>
              <w:right w:val="single" w:sz="5" w:space="0" w:color="000000"/>
            </w:tcBorders>
          </w:tcPr>
          <w:p w:rsidR="000A4308" w:rsidRPr="00483A5B" w:rsidRDefault="00B474C2">
            <w:pPr>
              <w:spacing w:before="8" w:line="277" w:lineRule="auto"/>
              <w:ind w:left="91" w:right="104" w:firstLine="48"/>
              <w:jc w:val="center"/>
              <w:rPr>
                <w:sz w:val="18"/>
                <w:szCs w:val="18"/>
              </w:rPr>
            </w:pPr>
            <w:r w:rsidRPr="00483A5B">
              <w:rPr>
                <w:b/>
                <w:sz w:val="18"/>
              </w:rPr>
              <w:t>A (18) mozivászon</w:t>
            </w:r>
          </w:p>
        </w:tc>
        <w:tc>
          <w:tcPr>
            <w:tcW w:w="797" w:type="dxa"/>
            <w:tcBorders>
              <w:top w:val="single" w:sz="5" w:space="0" w:color="000000"/>
              <w:left w:val="single" w:sz="5" w:space="0" w:color="000000"/>
              <w:bottom w:val="single" w:sz="5" w:space="0" w:color="000000"/>
              <w:right w:val="single" w:sz="5" w:space="0" w:color="000000"/>
            </w:tcBorders>
          </w:tcPr>
          <w:p w:rsidR="000A4308" w:rsidRPr="00483A5B" w:rsidRDefault="00B474C2">
            <w:pPr>
              <w:spacing w:before="8" w:line="277" w:lineRule="auto"/>
              <w:ind w:left="99" w:right="99" w:firstLine="48"/>
              <w:jc w:val="center"/>
              <w:rPr>
                <w:sz w:val="18"/>
                <w:szCs w:val="18"/>
              </w:rPr>
            </w:pPr>
            <w:r w:rsidRPr="00483A5B">
              <w:rPr>
                <w:b/>
                <w:sz w:val="18"/>
              </w:rPr>
              <w:t>A (115) mozivászon</w:t>
            </w:r>
          </w:p>
        </w:tc>
        <w:tc>
          <w:tcPr>
            <w:tcW w:w="795" w:type="dxa"/>
            <w:tcBorders>
              <w:top w:val="single" w:sz="5" w:space="0" w:color="000000"/>
              <w:left w:val="single" w:sz="5" w:space="0" w:color="000000"/>
              <w:bottom w:val="single" w:sz="5" w:space="0" w:color="000000"/>
              <w:right w:val="single" w:sz="5" w:space="0" w:color="000000"/>
            </w:tcBorders>
          </w:tcPr>
          <w:p w:rsidR="000A4308" w:rsidRPr="00483A5B" w:rsidRDefault="00B474C2">
            <w:pPr>
              <w:spacing w:before="8" w:line="277" w:lineRule="auto"/>
              <w:ind w:left="96" w:right="99" w:firstLine="48"/>
              <w:jc w:val="center"/>
              <w:rPr>
                <w:sz w:val="18"/>
                <w:szCs w:val="18"/>
              </w:rPr>
            </w:pPr>
            <w:r w:rsidRPr="00483A5B">
              <w:rPr>
                <w:b/>
                <w:sz w:val="18"/>
              </w:rPr>
              <w:t>A (125) mozivászon</w:t>
            </w:r>
          </w:p>
        </w:tc>
        <w:tc>
          <w:tcPr>
            <w:tcW w:w="798" w:type="dxa"/>
            <w:tcBorders>
              <w:top w:val="single" w:sz="5" w:space="0" w:color="000000"/>
              <w:left w:val="single" w:sz="5" w:space="0" w:color="000000"/>
              <w:bottom w:val="single" w:sz="5" w:space="0" w:color="000000"/>
              <w:right w:val="single" w:sz="5" w:space="0" w:color="000000"/>
            </w:tcBorders>
          </w:tcPr>
          <w:p w:rsidR="000A4308" w:rsidRPr="00483A5B" w:rsidRDefault="00B474C2">
            <w:pPr>
              <w:spacing w:before="8" w:line="277" w:lineRule="auto"/>
              <w:ind w:left="99" w:right="99" w:firstLine="47"/>
              <w:jc w:val="center"/>
              <w:rPr>
                <w:sz w:val="18"/>
                <w:szCs w:val="18"/>
              </w:rPr>
            </w:pPr>
            <w:r w:rsidRPr="00483A5B">
              <w:rPr>
                <w:b/>
                <w:sz w:val="18"/>
              </w:rPr>
              <w:t>A (140) mozivászon</w:t>
            </w:r>
          </w:p>
        </w:tc>
        <w:tc>
          <w:tcPr>
            <w:tcW w:w="797" w:type="dxa"/>
            <w:tcBorders>
              <w:top w:val="single" w:sz="5" w:space="0" w:color="000000"/>
              <w:left w:val="single" w:sz="5" w:space="0" w:color="000000"/>
              <w:bottom w:val="single" w:sz="5" w:space="0" w:color="000000"/>
              <w:right w:val="single" w:sz="5" w:space="0" w:color="000000"/>
            </w:tcBorders>
          </w:tcPr>
          <w:p w:rsidR="000A4308" w:rsidRPr="00483A5B" w:rsidRDefault="00B474C2">
            <w:pPr>
              <w:spacing w:before="8" w:line="277" w:lineRule="auto"/>
              <w:ind w:left="99" w:right="99" w:firstLine="49"/>
              <w:jc w:val="center"/>
              <w:rPr>
                <w:sz w:val="18"/>
                <w:szCs w:val="18"/>
              </w:rPr>
            </w:pPr>
            <w:r w:rsidRPr="00483A5B">
              <w:rPr>
                <w:b/>
                <w:sz w:val="18"/>
              </w:rPr>
              <w:t>A (160) mozivászon</w:t>
            </w:r>
          </w:p>
        </w:tc>
        <w:tc>
          <w:tcPr>
            <w:tcW w:w="886" w:type="dxa"/>
            <w:tcBorders>
              <w:top w:val="single" w:sz="5" w:space="0" w:color="000000"/>
              <w:left w:val="single" w:sz="5" w:space="0" w:color="000000"/>
              <w:bottom w:val="single" w:sz="5" w:space="0" w:color="000000"/>
              <w:right w:val="single" w:sz="5" w:space="0" w:color="000000"/>
            </w:tcBorders>
          </w:tcPr>
          <w:p w:rsidR="000A4308" w:rsidRPr="00483A5B" w:rsidRDefault="00B474C2">
            <w:pPr>
              <w:spacing w:before="8" w:line="277" w:lineRule="auto"/>
              <w:ind w:left="144" w:right="142" w:firstLine="49"/>
              <w:jc w:val="center"/>
              <w:rPr>
                <w:sz w:val="18"/>
                <w:szCs w:val="18"/>
              </w:rPr>
            </w:pPr>
            <w:r w:rsidRPr="00483A5B">
              <w:rPr>
                <w:b/>
                <w:sz w:val="18"/>
              </w:rPr>
              <w:t>A (1100) mozivászon</w:t>
            </w:r>
          </w:p>
        </w:tc>
        <w:tc>
          <w:tcPr>
            <w:tcW w:w="887" w:type="dxa"/>
            <w:tcBorders>
              <w:top w:val="single" w:sz="5" w:space="0" w:color="000000"/>
              <w:left w:val="single" w:sz="5" w:space="0" w:color="000000"/>
              <w:bottom w:val="single" w:sz="5" w:space="0" w:color="000000"/>
              <w:right w:val="single" w:sz="8" w:space="0" w:color="000000"/>
            </w:tcBorders>
          </w:tcPr>
          <w:p w:rsidR="000A4308" w:rsidRPr="00483A5B" w:rsidRDefault="00B474C2">
            <w:pPr>
              <w:spacing w:before="8" w:line="277" w:lineRule="auto"/>
              <w:ind w:left="144" w:right="138" w:firstLine="47"/>
              <w:jc w:val="center"/>
              <w:rPr>
                <w:sz w:val="18"/>
                <w:szCs w:val="18"/>
              </w:rPr>
            </w:pPr>
            <w:r w:rsidRPr="00483A5B">
              <w:rPr>
                <w:b/>
                <w:sz w:val="18"/>
              </w:rPr>
              <w:t>A (1200) mozivászon</w:t>
            </w:r>
          </w:p>
        </w:tc>
      </w:tr>
      <w:tr w:rsidR="000A4308" w:rsidRPr="00483A5B">
        <w:trPr>
          <w:trHeight w:hRule="exact" w:val="2911"/>
        </w:trPr>
        <w:tc>
          <w:tcPr>
            <w:tcW w:w="309" w:type="dxa"/>
            <w:tcBorders>
              <w:top w:val="single" w:sz="5" w:space="0" w:color="000000"/>
              <w:left w:val="single" w:sz="8" w:space="0" w:color="000000"/>
              <w:bottom w:val="single" w:sz="5" w:space="0" w:color="000000"/>
              <w:right w:val="single" w:sz="8" w:space="0" w:color="000000"/>
            </w:tcBorders>
          </w:tcPr>
          <w:p w:rsidR="000A4308" w:rsidRPr="00483A5B" w:rsidRDefault="000A4308">
            <w:pPr>
              <w:spacing w:before="6" w:line="120" w:lineRule="exact"/>
              <w:rPr>
                <w:sz w:val="12"/>
                <w:szCs w:val="12"/>
              </w:rPr>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B474C2">
            <w:pPr>
              <w:ind w:left="64" w:right="68"/>
              <w:jc w:val="center"/>
              <w:rPr>
                <w:sz w:val="18"/>
                <w:szCs w:val="18"/>
              </w:rPr>
            </w:pPr>
            <w:r w:rsidRPr="00483A5B">
              <w:rPr>
                <w:sz w:val="18"/>
              </w:rPr>
              <w:t>1</w:t>
            </w:r>
          </w:p>
        </w:tc>
        <w:tc>
          <w:tcPr>
            <w:tcW w:w="1553" w:type="dxa"/>
            <w:tcBorders>
              <w:top w:val="single" w:sz="5" w:space="0" w:color="000000"/>
              <w:left w:val="single" w:sz="8" w:space="0" w:color="000000"/>
              <w:bottom w:val="single" w:sz="5" w:space="0" w:color="000000"/>
              <w:right w:val="single" w:sz="8" w:space="0" w:color="000000"/>
            </w:tcBorders>
          </w:tcPr>
          <w:p w:rsidR="000A4308" w:rsidRPr="00483A5B" w:rsidRDefault="00B474C2">
            <w:pPr>
              <w:spacing w:line="200" w:lineRule="exact"/>
              <w:ind w:left="94"/>
              <w:rPr>
                <w:sz w:val="18"/>
                <w:szCs w:val="18"/>
              </w:rPr>
            </w:pPr>
            <w:r w:rsidRPr="00483A5B">
              <w:rPr>
                <w:sz w:val="18"/>
              </w:rPr>
              <w:t>Bulgária</w:t>
            </w:r>
          </w:p>
          <w:p w:rsidR="000A4308" w:rsidRPr="00483A5B" w:rsidRDefault="00B474C2">
            <w:pPr>
              <w:spacing w:before="30" w:line="276" w:lineRule="auto"/>
              <w:ind w:left="94" w:right="435"/>
              <w:rPr>
                <w:sz w:val="18"/>
                <w:szCs w:val="18"/>
              </w:rPr>
            </w:pPr>
            <w:r w:rsidRPr="00483A5B">
              <w:rPr>
                <w:sz w:val="18"/>
              </w:rPr>
              <w:t>Észtország, Horvátország, Írország, Izland, Litvánia, Luxemburg, Lettország, Románia, Szlovénia, Szlovákia,</w:t>
            </w:r>
          </w:p>
          <w:p w:rsidR="000A4308" w:rsidRPr="00483A5B" w:rsidRDefault="00B474C2">
            <w:pPr>
              <w:spacing w:line="240" w:lineRule="exact"/>
              <w:ind w:left="94"/>
              <w:rPr>
                <w:sz w:val="18"/>
                <w:szCs w:val="18"/>
              </w:rPr>
            </w:pPr>
            <w:r w:rsidRPr="00483A5B">
              <w:rPr>
                <w:spacing w:val="1"/>
                <w:position w:val="-1"/>
                <w:sz w:val="18"/>
              </w:rPr>
              <w:t>egyéb országok</w:t>
            </w:r>
            <w:r w:rsidRPr="00483A5B">
              <w:rPr>
                <w:position w:val="9"/>
                <w:sz w:val="14"/>
              </w:rPr>
              <w:t>5</w:t>
            </w:r>
            <w:r w:rsidRPr="00483A5B">
              <w:rPr>
                <w:position w:val="-1"/>
                <w:sz w:val="18"/>
              </w:rPr>
              <w:t>.</w:t>
            </w:r>
          </w:p>
        </w:tc>
        <w:tc>
          <w:tcPr>
            <w:tcW w:w="776" w:type="dxa"/>
            <w:tcBorders>
              <w:top w:val="single" w:sz="5" w:space="0" w:color="000000"/>
              <w:left w:val="single" w:sz="8" w:space="0" w:color="000000"/>
              <w:bottom w:val="single" w:sz="5" w:space="0" w:color="000000"/>
              <w:right w:val="single" w:sz="8" w:space="0" w:color="000000"/>
            </w:tcBorders>
          </w:tcPr>
          <w:p w:rsidR="000A4308" w:rsidRPr="00483A5B" w:rsidRDefault="000A4308">
            <w:pPr>
              <w:spacing w:before="6" w:line="120" w:lineRule="exact"/>
              <w:rPr>
                <w:sz w:val="12"/>
                <w:szCs w:val="12"/>
              </w:rPr>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B474C2">
            <w:pPr>
              <w:ind w:left="126"/>
              <w:rPr>
                <w:sz w:val="18"/>
                <w:szCs w:val="18"/>
              </w:rPr>
            </w:pPr>
            <w:r w:rsidRPr="00483A5B">
              <w:rPr>
                <w:spacing w:val="1"/>
                <w:sz w:val="18"/>
              </w:rPr>
              <w:t>3,000 EUR</w:t>
            </w:r>
          </w:p>
        </w:tc>
        <w:tc>
          <w:tcPr>
            <w:tcW w:w="802" w:type="dxa"/>
            <w:tcBorders>
              <w:top w:val="single" w:sz="5" w:space="0" w:color="000000"/>
              <w:left w:val="single" w:sz="8" w:space="0" w:color="000000"/>
              <w:bottom w:val="single" w:sz="5" w:space="0" w:color="000000"/>
              <w:right w:val="single" w:sz="8" w:space="0" w:color="000000"/>
            </w:tcBorders>
          </w:tcPr>
          <w:p w:rsidR="000A4308" w:rsidRPr="00483A5B" w:rsidRDefault="000A4308">
            <w:pPr>
              <w:spacing w:before="6" w:line="120" w:lineRule="exact"/>
              <w:rPr>
                <w:sz w:val="12"/>
                <w:szCs w:val="12"/>
              </w:rPr>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B474C2">
            <w:pPr>
              <w:ind w:left="140"/>
              <w:rPr>
                <w:sz w:val="18"/>
                <w:szCs w:val="18"/>
              </w:rPr>
            </w:pPr>
            <w:r w:rsidRPr="00483A5B">
              <w:rPr>
                <w:spacing w:val="1"/>
                <w:sz w:val="18"/>
              </w:rPr>
              <w:t>5,300 EUR</w:t>
            </w:r>
          </w:p>
        </w:tc>
        <w:tc>
          <w:tcPr>
            <w:tcW w:w="5758" w:type="dxa"/>
            <w:gridSpan w:val="7"/>
            <w:tcBorders>
              <w:top w:val="nil"/>
              <w:left w:val="single" w:sz="8" w:space="0" w:color="000000"/>
              <w:bottom w:val="nil"/>
              <w:right w:val="single" w:sz="8" w:space="0" w:color="000000"/>
            </w:tcBorders>
          </w:tcPr>
          <w:p w:rsidR="000A4308" w:rsidRPr="00483A5B" w:rsidRDefault="000A4308">
            <w:pPr>
              <w:spacing w:before="2" w:line="120" w:lineRule="exact"/>
              <w:rPr>
                <w:sz w:val="13"/>
                <w:szCs w:val="13"/>
              </w:rPr>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B474C2">
            <w:pPr>
              <w:ind w:left="2591" w:right="2569"/>
              <w:jc w:val="center"/>
              <w:rPr>
                <w:sz w:val="18"/>
                <w:szCs w:val="18"/>
              </w:rPr>
            </w:pPr>
            <w:r w:rsidRPr="00483A5B">
              <w:rPr>
                <w:spacing w:val="1"/>
                <w:sz w:val="18"/>
              </w:rPr>
              <w:t>8,700 EUR</w:t>
            </w:r>
          </w:p>
        </w:tc>
      </w:tr>
      <w:tr w:rsidR="000A4308" w:rsidRPr="00483A5B">
        <w:trPr>
          <w:trHeight w:hRule="exact" w:val="1916"/>
        </w:trPr>
        <w:tc>
          <w:tcPr>
            <w:tcW w:w="309" w:type="dxa"/>
            <w:tcBorders>
              <w:top w:val="single" w:sz="5" w:space="0" w:color="000000"/>
              <w:left w:val="single" w:sz="8" w:space="0" w:color="000000"/>
              <w:bottom w:val="single" w:sz="5" w:space="0" w:color="000000"/>
              <w:right w:val="single" w:sz="8" w:space="0" w:color="000000"/>
            </w:tcBorders>
          </w:tcPr>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before="8" w:line="220" w:lineRule="exact"/>
              <w:rPr>
                <w:sz w:val="22"/>
                <w:szCs w:val="22"/>
              </w:rPr>
            </w:pPr>
          </w:p>
          <w:p w:rsidR="000A4308" w:rsidRPr="00483A5B" w:rsidRDefault="00B474C2">
            <w:pPr>
              <w:ind w:left="64" w:right="68"/>
              <w:jc w:val="center"/>
              <w:rPr>
                <w:sz w:val="18"/>
                <w:szCs w:val="18"/>
              </w:rPr>
            </w:pPr>
            <w:r w:rsidRPr="00483A5B">
              <w:rPr>
                <w:sz w:val="18"/>
              </w:rPr>
              <w:t>2</w:t>
            </w:r>
          </w:p>
        </w:tc>
        <w:tc>
          <w:tcPr>
            <w:tcW w:w="1553" w:type="dxa"/>
            <w:tcBorders>
              <w:top w:val="single" w:sz="5" w:space="0" w:color="000000"/>
              <w:left w:val="single" w:sz="8" w:space="0" w:color="000000"/>
              <w:bottom w:val="single" w:sz="5" w:space="0" w:color="000000"/>
              <w:right w:val="single" w:sz="8" w:space="0" w:color="000000"/>
            </w:tcBorders>
          </w:tcPr>
          <w:p w:rsidR="000A4308" w:rsidRPr="00483A5B" w:rsidRDefault="00B474C2">
            <w:pPr>
              <w:spacing w:line="200" w:lineRule="exact"/>
              <w:ind w:left="94"/>
              <w:rPr>
                <w:sz w:val="18"/>
                <w:szCs w:val="18"/>
              </w:rPr>
            </w:pPr>
            <w:r w:rsidRPr="00483A5B">
              <w:rPr>
                <w:sz w:val="18"/>
              </w:rPr>
              <w:t>Cseh Közt</w:t>
            </w:r>
            <w:r w:rsidR="00343DE4" w:rsidRPr="00483A5B">
              <w:rPr>
                <w:sz w:val="18"/>
              </w:rPr>
              <w:t>.</w:t>
            </w:r>
            <w:r w:rsidRPr="00483A5B">
              <w:rPr>
                <w:sz w:val="18"/>
              </w:rPr>
              <w:t>,</w:t>
            </w:r>
          </w:p>
          <w:p w:rsidR="000A4308" w:rsidRPr="00483A5B" w:rsidRDefault="00B474C2" w:rsidP="00343DE4">
            <w:pPr>
              <w:spacing w:before="33" w:line="276" w:lineRule="auto"/>
              <w:ind w:left="94" w:right="696"/>
              <w:rPr>
                <w:sz w:val="18"/>
                <w:szCs w:val="18"/>
              </w:rPr>
            </w:pPr>
            <w:r w:rsidRPr="00483A5B">
              <w:rPr>
                <w:sz w:val="18"/>
              </w:rPr>
              <w:t>Dánia, Finn</w:t>
            </w:r>
            <w:r w:rsidR="00343DE4" w:rsidRPr="00483A5B">
              <w:rPr>
                <w:sz w:val="18"/>
              </w:rPr>
              <w:t xml:space="preserve"> </w:t>
            </w:r>
            <w:r w:rsidRPr="00483A5B">
              <w:rPr>
                <w:sz w:val="18"/>
              </w:rPr>
              <w:t>o</w:t>
            </w:r>
            <w:r w:rsidR="00343DE4" w:rsidRPr="00483A5B">
              <w:rPr>
                <w:sz w:val="18"/>
              </w:rPr>
              <w:t>.</w:t>
            </w:r>
            <w:r w:rsidRPr="00483A5B">
              <w:rPr>
                <w:sz w:val="18"/>
              </w:rPr>
              <w:t xml:space="preserve"> Görög</w:t>
            </w:r>
            <w:r w:rsidR="00343DE4" w:rsidRPr="00483A5B">
              <w:rPr>
                <w:sz w:val="18"/>
              </w:rPr>
              <w:t xml:space="preserve"> </w:t>
            </w:r>
            <w:r w:rsidRPr="00483A5B">
              <w:rPr>
                <w:sz w:val="18"/>
              </w:rPr>
              <w:t>o</w:t>
            </w:r>
            <w:r w:rsidR="00343DE4" w:rsidRPr="00483A5B">
              <w:rPr>
                <w:sz w:val="18"/>
              </w:rPr>
              <w:t>.</w:t>
            </w:r>
            <w:r w:rsidRPr="00483A5B">
              <w:rPr>
                <w:sz w:val="18"/>
              </w:rPr>
              <w:t>, Magyar</w:t>
            </w:r>
            <w:r w:rsidR="00343DE4" w:rsidRPr="00483A5B">
              <w:rPr>
                <w:sz w:val="18"/>
              </w:rPr>
              <w:t>.</w:t>
            </w:r>
            <w:r w:rsidRPr="00483A5B">
              <w:rPr>
                <w:sz w:val="18"/>
              </w:rPr>
              <w:t>o</w:t>
            </w:r>
            <w:r w:rsidR="00343DE4" w:rsidRPr="00483A5B">
              <w:rPr>
                <w:sz w:val="18"/>
              </w:rPr>
              <w:t>, Norvégia, Portugáli</w:t>
            </w:r>
            <w:r w:rsidRPr="00483A5B">
              <w:rPr>
                <w:sz w:val="18"/>
              </w:rPr>
              <w:t>, Svéd</w:t>
            </w:r>
            <w:r w:rsidR="00343DE4" w:rsidRPr="00483A5B">
              <w:rPr>
                <w:sz w:val="18"/>
              </w:rPr>
              <w:t xml:space="preserve"> o</w:t>
            </w:r>
            <w:r w:rsidRPr="00483A5B">
              <w:rPr>
                <w:sz w:val="18"/>
              </w:rPr>
              <w:t>.</w:t>
            </w:r>
          </w:p>
        </w:tc>
        <w:tc>
          <w:tcPr>
            <w:tcW w:w="776" w:type="dxa"/>
            <w:tcBorders>
              <w:top w:val="single" w:sz="5" w:space="0" w:color="000000"/>
              <w:left w:val="single" w:sz="8" w:space="0" w:color="000000"/>
              <w:bottom w:val="single" w:sz="5" w:space="0" w:color="000000"/>
              <w:right w:val="single" w:sz="8" w:space="0" w:color="000000"/>
            </w:tcBorders>
          </w:tcPr>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before="8" w:line="220" w:lineRule="exact"/>
              <w:rPr>
                <w:sz w:val="22"/>
                <w:szCs w:val="22"/>
              </w:rPr>
            </w:pPr>
          </w:p>
          <w:p w:rsidR="000A4308" w:rsidRPr="00483A5B" w:rsidRDefault="00B474C2">
            <w:pPr>
              <w:ind w:left="126"/>
              <w:rPr>
                <w:sz w:val="18"/>
                <w:szCs w:val="18"/>
              </w:rPr>
            </w:pPr>
            <w:r w:rsidRPr="00483A5B">
              <w:rPr>
                <w:spacing w:val="1"/>
                <w:sz w:val="18"/>
              </w:rPr>
              <w:t>4,500 EUR</w:t>
            </w:r>
          </w:p>
        </w:tc>
        <w:tc>
          <w:tcPr>
            <w:tcW w:w="802" w:type="dxa"/>
            <w:tcBorders>
              <w:top w:val="single" w:sz="5" w:space="0" w:color="000000"/>
              <w:left w:val="single" w:sz="8" w:space="0" w:color="000000"/>
              <w:bottom w:val="single" w:sz="5" w:space="0" w:color="000000"/>
              <w:right w:val="single" w:sz="8" w:space="0" w:color="000000"/>
            </w:tcBorders>
          </w:tcPr>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before="8" w:line="220" w:lineRule="exact"/>
              <w:rPr>
                <w:sz w:val="22"/>
                <w:szCs w:val="22"/>
              </w:rPr>
            </w:pPr>
          </w:p>
          <w:p w:rsidR="000A4308" w:rsidRPr="00483A5B" w:rsidRDefault="00B474C2">
            <w:pPr>
              <w:ind w:left="140"/>
              <w:rPr>
                <w:sz w:val="18"/>
                <w:szCs w:val="18"/>
              </w:rPr>
            </w:pPr>
            <w:r w:rsidRPr="00483A5B">
              <w:rPr>
                <w:spacing w:val="1"/>
                <w:sz w:val="18"/>
              </w:rPr>
              <w:t>8,800 EUR</w:t>
            </w:r>
          </w:p>
        </w:tc>
        <w:tc>
          <w:tcPr>
            <w:tcW w:w="798" w:type="dxa"/>
            <w:tcBorders>
              <w:top w:val="single" w:sz="5" w:space="0" w:color="000000"/>
              <w:left w:val="single" w:sz="8" w:space="0" w:color="000000"/>
              <w:bottom w:val="single" w:sz="5" w:space="0" w:color="000000"/>
              <w:right w:val="single" w:sz="8" w:space="0" w:color="000000"/>
            </w:tcBorders>
          </w:tcPr>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before="8" w:line="220" w:lineRule="exact"/>
              <w:rPr>
                <w:sz w:val="22"/>
                <w:szCs w:val="22"/>
              </w:rPr>
            </w:pPr>
          </w:p>
          <w:p w:rsidR="000A4308" w:rsidRPr="00483A5B" w:rsidRDefault="00B474C2">
            <w:pPr>
              <w:ind w:left="94"/>
              <w:rPr>
                <w:sz w:val="18"/>
                <w:szCs w:val="18"/>
              </w:rPr>
            </w:pPr>
            <w:r w:rsidRPr="00483A5B">
              <w:rPr>
                <w:spacing w:val="1"/>
                <w:sz w:val="18"/>
              </w:rPr>
              <w:t>15,500 EUR</w:t>
            </w:r>
          </w:p>
        </w:tc>
        <w:tc>
          <w:tcPr>
            <w:tcW w:w="797" w:type="dxa"/>
            <w:tcBorders>
              <w:top w:val="single" w:sz="5" w:space="0" w:color="000000"/>
              <w:left w:val="single" w:sz="8" w:space="0" w:color="000000"/>
              <w:bottom w:val="single" w:sz="5" w:space="0" w:color="000000"/>
              <w:right w:val="single" w:sz="8" w:space="0" w:color="000000"/>
            </w:tcBorders>
          </w:tcPr>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before="8" w:line="220" w:lineRule="exact"/>
              <w:rPr>
                <w:sz w:val="22"/>
                <w:szCs w:val="22"/>
              </w:rPr>
            </w:pPr>
          </w:p>
          <w:p w:rsidR="000A4308" w:rsidRPr="00483A5B" w:rsidRDefault="00B474C2">
            <w:pPr>
              <w:ind w:left="94"/>
              <w:rPr>
                <w:sz w:val="18"/>
                <w:szCs w:val="18"/>
              </w:rPr>
            </w:pPr>
            <w:r w:rsidRPr="00483A5B">
              <w:rPr>
                <w:spacing w:val="1"/>
                <w:sz w:val="18"/>
              </w:rPr>
              <w:t>21,300 EUR</w:t>
            </w:r>
          </w:p>
        </w:tc>
        <w:tc>
          <w:tcPr>
            <w:tcW w:w="4163" w:type="dxa"/>
            <w:gridSpan w:val="5"/>
            <w:tcBorders>
              <w:top w:val="single" w:sz="5" w:space="0" w:color="000000"/>
              <w:left w:val="single" w:sz="8" w:space="0" w:color="000000"/>
              <w:bottom w:val="single" w:sz="5" w:space="0" w:color="000000"/>
              <w:right w:val="single" w:sz="8" w:space="0" w:color="000000"/>
            </w:tcBorders>
          </w:tcPr>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before="8" w:line="220" w:lineRule="exact"/>
              <w:rPr>
                <w:sz w:val="22"/>
                <w:szCs w:val="22"/>
              </w:rPr>
            </w:pPr>
          </w:p>
          <w:p w:rsidR="000A4308" w:rsidRPr="00483A5B" w:rsidRDefault="00B474C2">
            <w:pPr>
              <w:ind w:left="1742" w:right="1729"/>
              <w:jc w:val="center"/>
              <w:rPr>
                <w:sz w:val="18"/>
                <w:szCs w:val="18"/>
              </w:rPr>
            </w:pPr>
            <w:r w:rsidRPr="00483A5B">
              <w:rPr>
                <w:spacing w:val="1"/>
                <w:sz w:val="18"/>
              </w:rPr>
              <w:t>31,600 EUR</w:t>
            </w:r>
          </w:p>
        </w:tc>
      </w:tr>
      <w:tr w:rsidR="000A4308" w:rsidRPr="00483A5B">
        <w:trPr>
          <w:trHeight w:hRule="exact" w:val="1200"/>
        </w:trPr>
        <w:tc>
          <w:tcPr>
            <w:tcW w:w="309" w:type="dxa"/>
            <w:tcBorders>
              <w:top w:val="single" w:sz="5" w:space="0" w:color="000000"/>
              <w:left w:val="single" w:sz="8" w:space="0" w:color="000000"/>
              <w:bottom w:val="single" w:sz="5" w:space="0" w:color="000000"/>
              <w:right w:val="single" w:sz="8" w:space="0" w:color="000000"/>
            </w:tcBorders>
          </w:tcPr>
          <w:p w:rsidR="000A4308" w:rsidRPr="00483A5B" w:rsidRDefault="000A4308">
            <w:pPr>
              <w:spacing w:line="200" w:lineRule="exact"/>
            </w:pPr>
          </w:p>
          <w:p w:rsidR="000A4308" w:rsidRPr="00483A5B" w:rsidRDefault="000A4308">
            <w:pPr>
              <w:spacing w:before="9" w:line="260" w:lineRule="exact"/>
              <w:rPr>
                <w:sz w:val="26"/>
                <w:szCs w:val="26"/>
              </w:rPr>
            </w:pPr>
          </w:p>
          <w:p w:rsidR="000A4308" w:rsidRPr="00483A5B" w:rsidRDefault="00B474C2">
            <w:pPr>
              <w:ind w:left="64" w:right="68"/>
              <w:jc w:val="center"/>
              <w:rPr>
                <w:sz w:val="18"/>
                <w:szCs w:val="18"/>
              </w:rPr>
            </w:pPr>
            <w:r w:rsidRPr="00483A5B">
              <w:rPr>
                <w:sz w:val="18"/>
              </w:rPr>
              <w:t>3</w:t>
            </w:r>
          </w:p>
        </w:tc>
        <w:tc>
          <w:tcPr>
            <w:tcW w:w="1553" w:type="dxa"/>
            <w:tcBorders>
              <w:top w:val="single" w:sz="5" w:space="0" w:color="000000"/>
              <w:left w:val="single" w:sz="8" w:space="0" w:color="000000"/>
              <w:bottom w:val="single" w:sz="5" w:space="0" w:color="000000"/>
              <w:right w:val="single" w:sz="8" w:space="0" w:color="000000"/>
            </w:tcBorders>
          </w:tcPr>
          <w:p w:rsidR="000A4308" w:rsidRPr="00483A5B" w:rsidRDefault="00B474C2">
            <w:pPr>
              <w:spacing w:line="200" w:lineRule="exact"/>
              <w:ind w:left="94"/>
              <w:rPr>
                <w:sz w:val="18"/>
                <w:szCs w:val="18"/>
              </w:rPr>
            </w:pPr>
            <w:r w:rsidRPr="00483A5B">
              <w:rPr>
                <w:spacing w:val="-3"/>
                <w:sz w:val="18"/>
              </w:rPr>
              <w:t>Ausztria,</w:t>
            </w:r>
          </w:p>
          <w:p w:rsidR="000A4308" w:rsidRPr="00483A5B" w:rsidRDefault="00B474C2">
            <w:pPr>
              <w:spacing w:before="30" w:line="276" w:lineRule="auto"/>
              <w:ind w:left="94" w:right="505"/>
              <w:rPr>
                <w:sz w:val="18"/>
                <w:szCs w:val="18"/>
              </w:rPr>
            </w:pPr>
            <w:r w:rsidRPr="00483A5B">
              <w:rPr>
                <w:sz w:val="18"/>
              </w:rPr>
              <w:t>Belgium, Lengye</w:t>
            </w:r>
            <w:r w:rsidR="00343DE4" w:rsidRPr="00483A5B">
              <w:rPr>
                <w:sz w:val="18"/>
              </w:rPr>
              <w:t xml:space="preserve">l </w:t>
            </w:r>
            <w:r w:rsidRPr="00483A5B">
              <w:rPr>
                <w:sz w:val="18"/>
              </w:rPr>
              <w:t>o</w:t>
            </w:r>
            <w:r w:rsidR="00343DE4" w:rsidRPr="00483A5B">
              <w:rPr>
                <w:sz w:val="18"/>
              </w:rPr>
              <w:t>.</w:t>
            </w:r>
            <w:r w:rsidRPr="00483A5B">
              <w:rPr>
                <w:sz w:val="18"/>
              </w:rPr>
              <w:t>, Svájc,</w:t>
            </w:r>
          </w:p>
          <w:p w:rsidR="000A4308" w:rsidRPr="00483A5B" w:rsidRDefault="00B474C2">
            <w:pPr>
              <w:ind w:left="94"/>
              <w:rPr>
                <w:sz w:val="18"/>
                <w:szCs w:val="18"/>
              </w:rPr>
            </w:pPr>
            <w:r w:rsidRPr="00483A5B">
              <w:rPr>
                <w:spacing w:val="-2"/>
                <w:sz w:val="18"/>
              </w:rPr>
              <w:t>Hollandia.</w:t>
            </w:r>
          </w:p>
        </w:tc>
        <w:tc>
          <w:tcPr>
            <w:tcW w:w="776" w:type="dxa"/>
            <w:tcBorders>
              <w:top w:val="single" w:sz="5" w:space="0" w:color="000000"/>
              <w:left w:val="single" w:sz="8" w:space="0" w:color="000000"/>
              <w:bottom w:val="single" w:sz="5" w:space="0" w:color="000000"/>
              <w:right w:val="single" w:sz="8" w:space="0" w:color="000000"/>
            </w:tcBorders>
          </w:tcPr>
          <w:p w:rsidR="000A4308" w:rsidRPr="00483A5B" w:rsidRDefault="000A4308">
            <w:pPr>
              <w:spacing w:line="200" w:lineRule="exact"/>
            </w:pPr>
          </w:p>
          <w:p w:rsidR="000A4308" w:rsidRPr="00483A5B" w:rsidRDefault="000A4308">
            <w:pPr>
              <w:spacing w:before="9" w:line="260" w:lineRule="exact"/>
              <w:rPr>
                <w:sz w:val="26"/>
                <w:szCs w:val="26"/>
              </w:rPr>
            </w:pPr>
          </w:p>
          <w:p w:rsidR="000A4308" w:rsidRPr="00483A5B" w:rsidRDefault="00B474C2">
            <w:pPr>
              <w:ind w:left="126"/>
              <w:rPr>
                <w:sz w:val="18"/>
                <w:szCs w:val="18"/>
              </w:rPr>
            </w:pPr>
            <w:r w:rsidRPr="00483A5B">
              <w:rPr>
                <w:spacing w:val="1"/>
                <w:sz w:val="18"/>
              </w:rPr>
              <w:t>4,800 EUR</w:t>
            </w:r>
          </w:p>
        </w:tc>
        <w:tc>
          <w:tcPr>
            <w:tcW w:w="802" w:type="dxa"/>
            <w:tcBorders>
              <w:top w:val="single" w:sz="5" w:space="0" w:color="000000"/>
              <w:left w:val="single" w:sz="8" w:space="0" w:color="000000"/>
              <w:bottom w:val="single" w:sz="5" w:space="0" w:color="000000"/>
              <w:right w:val="single" w:sz="8" w:space="0" w:color="000000"/>
            </w:tcBorders>
          </w:tcPr>
          <w:p w:rsidR="000A4308" w:rsidRPr="00483A5B" w:rsidRDefault="000A4308">
            <w:pPr>
              <w:spacing w:line="200" w:lineRule="exact"/>
            </w:pPr>
          </w:p>
          <w:p w:rsidR="000A4308" w:rsidRPr="00483A5B" w:rsidRDefault="000A4308">
            <w:pPr>
              <w:spacing w:before="9" w:line="260" w:lineRule="exact"/>
              <w:rPr>
                <w:sz w:val="26"/>
                <w:szCs w:val="26"/>
              </w:rPr>
            </w:pPr>
          </w:p>
          <w:p w:rsidR="000A4308" w:rsidRPr="00483A5B" w:rsidRDefault="00B474C2">
            <w:pPr>
              <w:ind w:left="140"/>
              <w:rPr>
                <w:sz w:val="18"/>
                <w:szCs w:val="18"/>
              </w:rPr>
            </w:pPr>
            <w:r w:rsidRPr="00483A5B">
              <w:rPr>
                <w:spacing w:val="1"/>
                <w:sz w:val="18"/>
              </w:rPr>
              <w:t>8,500 EUR</w:t>
            </w:r>
          </w:p>
        </w:tc>
        <w:tc>
          <w:tcPr>
            <w:tcW w:w="798" w:type="dxa"/>
            <w:tcBorders>
              <w:top w:val="single" w:sz="5" w:space="0" w:color="000000"/>
              <w:left w:val="single" w:sz="8" w:space="0" w:color="000000"/>
              <w:bottom w:val="single" w:sz="5" w:space="0" w:color="000000"/>
              <w:right w:val="single" w:sz="8" w:space="0" w:color="000000"/>
            </w:tcBorders>
          </w:tcPr>
          <w:p w:rsidR="000A4308" w:rsidRPr="00483A5B" w:rsidRDefault="000A4308">
            <w:pPr>
              <w:spacing w:line="200" w:lineRule="exact"/>
            </w:pPr>
          </w:p>
          <w:p w:rsidR="000A4308" w:rsidRPr="00483A5B" w:rsidRDefault="000A4308">
            <w:pPr>
              <w:spacing w:before="9" w:line="260" w:lineRule="exact"/>
              <w:rPr>
                <w:sz w:val="26"/>
                <w:szCs w:val="26"/>
              </w:rPr>
            </w:pPr>
          </w:p>
          <w:p w:rsidR="000A4308" w:rsidRPr="00483A5B" w:rsidRDefault="00B474C2">
            <w:pPr>
              <w:ind w:left="94"/>
              <w:rPr>
                <w:sz w:val="18"/>
                <w:szCs w:val="18"/>
              </w:rPr>
            </w:pPr>
            <w:r w:rsidRPr="00483A5B">
              <w:rPr>
                <w:spacing w:val="1"/>
                <w:sz w:val="18"/>
              </w:rPr>
              <w:t>14,200 EUR</w:t>
            </w:r>
          </w:p>
        </w:tc>
        <w:tc>
          <w:tcPr>
            <w:tcW w:w="797" w:type="dxa"/>
            <w:tcBorders>
              <w:top w:val="single" w:sz="5" w:space="0" w:color="000000"/>
              <w:left w:val="single" w:sz="8" w:space="0" w:color="000000"/>
              <w:bottom w:val="single" w:sz="5" w:space="0" w:color="000000"/>
              <w:right w:val="single" w:sz="8" w:space="0" w:color="000000"/>
            </w:tcBorders>
          </w:tcPr>
          <w:p w:rsidR="000A4308" w:rsidRPr="00483A5B" w:rsidRDefault="000A4308">
            <w:pPr>
              <w:spacing w:line="200" w:lineRule="exact"/>
            </w:pPr>
          </w:p>
          <w:p w:rsidR="000A4308" w:rsidRPr="00483A5B" w:rsidRDefault="000A4308">
            <w:pPr>
              <w:spacing w:before="9" w:line="260" w:lineRule="exact"/>
              <w:rPr>
                <w:sz w:val="26"/>
                <w:szCs w:val="26"/>
              </w:rPr>
            </w:pPr>
          </w:p>
          <w:p w:rsidR="000A4308" w:rsidRPr="00483A5B" w:rsidRDefault="00B474C2">
            <w:pPr>
              <w:ind w:left="94"/>
              <w:rPr>
                <w:sz w:val="18"/>
                <w:szCs w:val="18"/>
              </w:rPr>
            </w:pPr>
            <w:r w:rsidRPr="00483A5B">
              <w:rPr>
                <w:spacing w:val="1"/>
                <w:sz w:val="18"/>
              </w:rPr>
              <w:t>22,300 EUR</w:t>
            </w:r>
          </w:p>
        </w:tc>
        <w:tc>
          <w:tcPr>
            <w:tcW w:w="795" w:type="dxa"/>
            <w:tcBorders>
              <w:top w:val="single" w:sz="5" w:space="0" w:color="000000"/>
              <w:left w:val="single" w:sz="8" w:space="0" w:color="000000"/>
              <w:bottom w:val="single" w:sz="5" w:space="0" w:color="000000"/>
              <w:right w:val="single" w:sz="8" w:space="0" w:color="000000"/>
            </w:tcBorders>
          </w:tcPr>
          <w:p w:rsidR="000A4308" w:rsidRPr="00483A5B" w:rsidRDefault="000A4308">
            <w:pPr>
              <w:spacing w:line="200" w:lineRule="exact"/>
            </w:pPr>
          </w:p>
          <w:p w:rsidR="000A4308" w:rsidRPr="00483A5B" w:rsidRDefault="000A4308">
            <w:pPr>
              <w:spacing w:before="9" w:line="260" w:lineRule="exact"/>
              <w:rPr>
                <w:sz w:val="26"/>
                <w:szCs w:val="26"/>
              </w:rPr>
            </w:pPr>
          </w:p>
          <w:p w:rsidR="000A4308" w:rsidRPr="00483A5B" w:rsidRDefault="00B474C2">
            <w:pPr>
              <w:ind w:left="92"/>
              <w:rPr>
                <w:sz w:val="18"/>
                <w:szCs w:val="18"/>
              </w:rPr>
            </w:pPr>
            <w:r w:rsidRPr="00483A5B">
              <w:rPr>
                <w:spacing w:val="1"/>
                <w:sz w:val="18"/>
              </w:rPr>
              <w:t>33,700 EUR</w:t>
            </w:r>
          </w:p>
        </w:tc>
        <w:tc>
          <w:tcPr>
            <w:tcW w:w="3368" w:type="dxa"/>
            <w:gridSpan w:val="4"/>
            <w:tcBorders>
              <w:top w:val="single" w:sz="5" w:space="0" w:color="000000"/>
              <w:left w:val="single" w:sz="8" w:space="0" w:color="000000"/>
              <w:bottom w:val="nil"/>
              <w:right w:val="single" w:sz="8" w:space="0" w:color="000000"/>
            </w:tcBorders>
          </w:tcPr>
          <w:p w:rsidR="000A4308" w:rsidRPr="00483A5B" w:rsidRDefault="000A4308">
            <w:pPr>
              <w:spacing w:line="200" w:lineRule="exact"/>
            </w:pPr>
          </w:p>
          <w:p w:rsidR="000A4308" w:rsidRPr="00483A5B" w:rsidRDefault="000A4308">
            <w:pPr>
              <w:spacing w:before="9" w:line="260" w:lineRule="exact"/>
              <w:rPr>
                <w:sz w:val="26"/>
                <w:szCs w:val="26"/>
              </w:rPr>
            </w:pPr>
          </w:p>
          <w:p w:rsidR="000A4308" w:rsidRPr="00483A5B" w:rsidRDefault="00B474C2">
            <w:pPr>
              <w:ind w:left="1352" w:right="1341"/>
              <w:jc w:val="center"/>
              <w:rPr>
                <w:sz w:val="18"/>
                <w:szCs w:val="18"/>
              </w:rPr>
            </w:pPr>
            <w:r w:rsidRPr="00483A5B">
              <w:rPr>
                <w:spacing w:val="1"/>
                <w:sz w:val="18"/>
              </w:rPr>
              <w:t>59,100 EUR</w:t>
            </w:r>
          </w:p>
        </w:tc>
      </w:tr>
      <w:tr w:rsidR="000A4308" w:rsidRPr="00483A5B">
        <w:trPr>
          <w:trHeight w:hRule="exact" w:val="1205"/>
        </w:trPr>
        <w:tc>
          <w:tcPr>
            <w:tcW w:w="309" w:type="dxa"/>
            <w:tcBorders>
              <w:top w:val="single" w:sz="5" w:space="0" w:color="000000"/>
              <w:left w:val="single" w:sz="8" w:space="0" w:color="000000"/>
              <w:bottom w:val="single" w:sz="8" w:space="0" w:color="000000"/>
              <w:right w:val="single" w:sz="8" w:space="0" w:color="000000"/>
            </w:tcBorders>
          </w:tcPr>
          <w:p w:rsidR="000A4308" w:rsidRPr="00483A5B" w:rsidRDefault="000A4308">
            <w:pPr>
              <w:spacing w:line="200" w:lineRule="exact"/>
            </w:pPr>
          </w:p>
          <w:p w:rsidR="000A4308" w:rsidRPr="00483A5B" w:rsidRDefault="000A4308">
            <w:pPr>
              <w:spacing w:before="10" w:line="260" w:lineRule="exact"/>
              <w:rPr>
                <w:sz w:val="26"/>
                <w:szCs w:val="26"/>
              </w:rPr>
            </w:pPr>
          </w:p>
          <w:p w:rsidR="000A4308" w:rsidRPr="00483A5B" w:rsidRDefault="00B474C2">
            <w:pPr>
              <w:ind w:left="64" w:right="68"/>
              <w:jc w:val="center"/>
              <w:rPr>
                <w:sz w:val="18"/>
                <w:szCs w:val="18"/>
              </w:rPr>
            </w:pPr>
            <w:r w:rsidRPr="00483A5B">
              <w:rPr>
                <w:sz w:val="18"/>
              </w:rPr>
              <w:t>4</w:t>
            </w:r>
          </w:p>
        </w:tc>
        <w:tc>
          <w:tcPr>
            <w:tcW w:w="1553" w:type="dxa"/>
            <w:tcBorders>
              <w:top w:val="single" w:sz="5" w:space="0" w:color="000000"/>
              <w:left w:val="single" w:sz="8" w:space="0" w:color="000000"/>
              <w:bottom w:val="single" w:sz="8" w:space="0" w:color="000000"/>
              <w:right w:val="single" w:sz="8" w:space="0" w:color="000000"/>
            </w:tcBorders>
          </w:tcPr>
          <w:p w:rsidR="000A4308" w:rsidRPr="00483A5B" w:rsidRDefault="00B474C2">
            <w:pPr>
              <w:spacing w:line="200" w:lineRule="exact"/>
              <w:ind w:left="94"/>
              <w:rPr>
                <w:sz w:val="18"/>
                <w:szCs w:val="18"/>
              </w:rPr>
            </w:pPr>
            <w:r w:rsidRPr="00483A5B">
              <w:rPr>
                <w:spacing w:val="1"/>
                <w:sz w:val="18"/>
              </w:rPr>
              <w:t>Franciaország,</w:t>
            </w:r>
          </w:p>
          <w:p w:rsidR="000A4308" w:rsidRPr="00483A5B" w:rsidRDefault="00B474C2">
            <w:pPr>
              <w:spacing w:before="30" w:line="277" w:lineRule="auto"/>
              <w:ind w:left="94" w:right="696"/>
              <w:rPr>
                <w:sz w:val="18"/>
                <w:szCs w:val="18"/>
              </w:rPr>
            </w:pPr>
            <w:r w:rsidRPr="00483A5B">
              <w:rPr>
                <w:spacing w:val="-3"/>
                <w:sz w:val="18"/>
              </w:rPr>
              <w:t>Német</w:t>
            </w:r>
            <w:r w:rsidR="00343DE4" w:rsidRPr="00483A5B">
              <w:rPr>
                <w:spacing w:val="-3"/>
                <w:sz w:val="18"/>
              </w:rPr>
              <w:t xml:space="preserve"> </w:t>
            </w:r>
            <w:r w:rsidRPr="00483A5B">
              <w:rPr>
                <w:spacing w:val="-3"/>
                <w:sz w:val="18"/>
              </w:rPr>
              <w:t>o</w:t>
            </w:r>
            <w:r w:rsidR="00343DE4" w:rsidRPr="00483A5B">
              <w:rPr>
                <w:spacing w:val="-3"/>
                <w:sz w:val="18"/>
              </w:rPr>
              <w:t>.</w:t>
            </w:r>
            <w:r w:rsidRPr="00483A5B">
              <w:rPr>
                <w:spacing w:val="-3"/>
                <w:sz w:val="18"/>
              </w:rPr>
              <w:t xml:space="preserve">, </w:t>
            </w:r>
            <w:r w:rsidR="00343DE4" w:rsidRPr="00483A5B">
              <w:rPr>
                <w:spacing w:val="-3"/>
                <w:sz w:val="18"/>
              </w:rPr>
              <w:t>O</w:t>
            </w:r>
            <w:r w:rsidRPr="00483A5B">
              <w:rPr>
                <w:spacing w:val="-3"/>
                <w:sz w:val="18"/>
              </w:rPr>
              <w:t>lasz</w:t>
            </w:r>
            <w:r w:rsidR="00343DE4" w:rsidRPr="00483A5B">
              <w:rPr>
                <w:spacing w:val="-3"/>
                <w:sz w:val="18"/>
              </w:rPr>
              <w:t xml:space="preserve"> </w:t>
            </w:r>
            <w:r w:rsidRPr="00483A5B">
              <w:rPr>
                <w:spacing w:val="-3"/>
                <w:sz w:val="18"/>
              </w:rPr>
              <w:t>o</w:t>
            </w:r>
            <w:r w:rsidR="00343DE4" w:rsidRPr="00483A5B">
              <w:rPr>
                <w:spacing w:val="-3"/>
                <w:sz w:val="18"/>
              </w:rPr>
              <w:t>.</w:t>
            </w:r>
            <w:r w:rsidRPr="00483A5B">
              <w:rPr>
                <w:spacing w:val="-3"/>
                <w:sz w:val="18"/>
              </w:rPr>
              <w:t>, Spanyol</w:t>
            </w:r>
            <w:r w:rsidR="00343DE4" w:rsidRPr="00483A5B">
              <w:rPr>
                <w:spacing w:val="-3"/>
                <w:sz w:val="18"/>
              </w:rPr>
              <w:t xml:space="preserve"> </w:t>
            </w:r>
            <w:r w:rsidRPr="00483A5B">
              <w:rPr>
                <w:spacing w:val="-3"/>
                <w:sz w:val="18"/>
              </w:rPr>
              <w:t>o</w:t>
            </w:r>
            <w:r w:rsidR="00343DE4" w:rsidRPr="00483A5B">
              <w:rPr>
                <w:spacing w:val="-3"/>
                <w:sz w:val="18"/>
              </w:rPr>
              <w:t>.</w:t>
            </w:r>
          </w:p>
          <w:p w:rsidR="000A4308" w:rsidRPr="00483A5B" w:rsidRDefault="00B474C2">
            <w:pPr>
              <w:spacing w:line="200" w:lineRule="exact"/>
              <w:ind w:left="94"/>
              <w:rPr>
                <w:sz w:val="18"/>
                <w:szCs w:val="18"/>
              </w:rPr>
            </w:pPr>
            <w:r w:rsidRPr="00483A5B">
              <w:rPr>
                <w:sz w:val="18"/>
              </w:rPr>
              <w:t>Egyesült Királyság</w:t>
            </w:r>
          </w:p>
        </w:tc>
        <w:tc>
          <w:tcPr>
            <w:tcW w:w="776" w:type="dxa"/>
            <w:tcBorders>
              <w:top w:val="single" w:sz="5" w:space="0" w:color="000000"/>
              <w:left w:val="single" w:sz="8" w:space="0" w:color="000000"/>
              <w:bottom w:val="single" w:sz="8" w:space="0" w:color="000000"/>
              <w:right w:val="single" w:sz="8" w:space="0" w:color="000000"/>
            </w:tcBorders>
          </w:tcPr>
          <w:p w:rsidR="000A4308" w:rsidRPr="00483A5B" w:rsidRDefault="000A4308">
            <w:pPr>
              <w:spacing w:line="200" w:lineRule="exact"/>
            </w:pPr>
          </w:p>
          <w:p w:rsidR="000A4308" w:rsidRPr="00483A5B" w:rsidRDefault="000A4308">
            <w:pPr>
              <w:spacing w:before="10" w:line="260" w:lineRule="exact"/>
              <w:rPr>
                <w:sz w:val="26"/>
                <w:szCs w:val="26"/>
              </w:rPr>
            </w:pPr>
          </w:p>
          <w:p w:rsidR="000A4308" w:rsidRPr="00483A5B" w:rsidRDefault="00B474C2">
            <w:pPr>
              <w:ind w:left="126"/>
              <w:rPr>
                <w:sz w:val="18"/>
                <w:szCs w:val="18"/>
              </w:rPr>
            </w:pPr>
            <w:r w:rsidRPr="00483A5B">
              <w:rPr>
                <w:spacing w:val="1"/>
                <w:sz w:val="18"/>
              </w:rPr>
              <w:t>2,800 EUR</w:t>
            </w:r>
          </w:p>
        </w:tc>
        <w:tc>
          <w:tcPr>
            <w:tcW w:w="802" w:type="dxa"/>
            <w:tcBorders>
              <w:top w:val="single" w:sz="5" w:space="0" w:color="000000"/>
              <w:left w:val="single" w:sz="8" w:space="0" w:color="000000"/>
              <w:bottom w:val="single" w:sz="8" w:space="0" w:color="000000"/>
              <w:right w:val="single" w:sz="8" w:space="0" w:color="000000"/>
            </w:tcBorders>
          </w:tcPr>
          <w:p w:rsidR="000A4308" w:rsidRPr="00483A5B" w:rsidRDefault="000A4308">
            <w:pPr>
              <w:spacing w:line="200" w:lineRule="exact"/>
            </w:pPr>
          </w:p>
          <w:p w:rsidR="000A4308" w:rsidRPr="00483A5B" w:rsidRDefault="000A4308">
            <w:pPr>
              <w:spacing w:before="10" w:line="260" w:lineRule="exact"/>
              <w:rPr>
                <w:sz w:val="26"/>
                <w:szCs w:val="26"/>
              </w:rPr>
            </w:pPr>
          </w:p>
          <w:p w:rsidR="000A4308" w:rsidRPr="00483A5B" w:rsidRDefault="00B474C2">
            <w:pPr>
              <w:ind w:left="94"/>
              <w:rPr>
                <w:sz w:val="18"/>
                <w:szCs w:val="18"/>
              </w:rPr>
            </w:pPr>
            <w:r w:rsidRPr="00483A5B">
              <w:rPr>
                <w:spacing w:val="1"/>
                <w:sz w:val="18"/>
              </w:rPr>
              <w:t>13,200 EUR</w:t>
            </w:r>
          </w:p>
        </w:tc>
        <w:tc>
          <w:tcPr>
            <w:tcW w:w="798" w:type="dxa"/>
            <w:tcBorders>
              <w:top w:val="single" w:sz="5" w:space="0" w:color="000000"/>
              <w:left w:val="single" w:sz="8" w:space="0" w:color="000000"/>
              <w:bottom w:val="single" w:sz="8" w:space="0" w:color="000000"/>
              <w:right w:val="single" w:sz="8" w:space="0" w:color="000000"/>
            </w:tcBorders>
          </w:tcPr>
          <w:p w:rsidR="000A4308" w:rsidRPr="00483A5B" w:rsidRDefault="000A4308">
            <w:pPr>
              <w:spacing w:line="200" w:lineRule="exact"/>
            </w:pPr>
          </w:p>
          <w:p w:rsidR="000A4308" w:rsidRPr="00483A5B" w:rsidRDefault="000A4308">
            <w:pPr>
              <w:spacing w:before="10" w:line="260" w:lineRule="exact"/>
              <w:rPr>
                <w:sz w:val="26"/>
                <w:szCs w:val="26"/>
              </w:rPr>
            </w:pPr>
          </w:p>
          <w:p w:rsidR="000A4308" w:rsidRPr="00483A5B" w:rsidRDefault="00B474C2">
            <w:pPr>
              <w:ind w:left="94"/>
              <w:rPr>
                <w:sz w:val="18"/>
                <w:szCs w:val="18"/>
              </w:rPr>
            </w:pPr>
            <w:r w:rsidRPr="00483A5B">
              <w:rPr>
                <w:spacing w:val="1"/>
                <w:sz w:val="18"/>
              </w:rPr>
              <w:t>22,800 EUR</w:t>
            </w:r>
          </w:p>
        </w:tc>
        <w:tc>
          <w:tcPr>
            <w:tcW w:w="797" w:type="dxa"/>
            <w:tcBorders>
              <w:top w:val="single" w:sz="5" w:space="0" w:color="000000"/>
              <w:left w:val="single" w:sz="8" w:space="0" w:color="000000"/>
              <w:bottom w:val="single" w:sz="8" w:space="0" w:color="000000"/>
              <w:right w:val="single" w:sz="8" w:space="0" w:color="000000"/>
            </w:tcBorders>
          </w:tcPr>
          <w:p w:rsidR="000A4308" w:rsidRPr="00483A5B" w:rsidRDefault="000A4308">
            <w:pPr>
              <w:spacing w:line="200" w:lineRule="exact"/>
            </w:pPr>
          </w:p>
          <w:p w:rsidR="000A4308" w:rsidRPr="00483A5B" w:rsidRDefault="000A4308">
            <w:pPr>
              <w:spacing w:before="10" w:line="260" w:lineRule="exact"/>
              <w:rPr>
                <w:sz w:val="26"/>
                <w:szCs w:val="26"/>
              </w:rPr>
            </w:pPr>
          </w:p>
          <w:p w:rsidR="000A4308" w:rsidRPr="00483A5B" w:rsidRDefault="00B474C2">
            <w:pPr>
              <w:ind w:left="94"/>
              <w:rPr>
                <w:sz w:val="18"/>
                <w:szCs w:val="18"/>
              </w:rPr>
            </w:pPr>
            <w:r w:rsidRPr="00483A5B">
              <w:rPr>
                <w:spacing w:val="1"/>
                <w:sz w:val="18"/>
              </w:rPr>
              <w:t>35,700 EUR</w:t>
            </w:r>
          </w:p>
        </w:tc>
        <w:tc>
          <w:tcPr>
            <w:tcW w:w="795" w:type="dxa"/>
            <w:tcBorders>
              <w:top w:val="single" w:sz="5" w:space="0" w:color="000000"/>
              <w:left w:val="single" w:sz="8" w:space="0" w:color="000000"/>
              <w:bottom w:val="single" w:sz="8" w:space="0" w:color="000000"/>
              <w:right w:val="single" w:sz="8" w:space="0" w:color="000000"/>
            </w:tcBorders>
          </w:tcPr>
          <w:p w:rsidR="000A4308" w:rsidRPr="00483A5B" w:rsidRDefault="000A4308">
            <w:pPr>
              <w:spacing w:line="200" w:lineRule="exact"/>
            </w:pPr>
          </w:p>
          <w:p w:rsidR="000A4308" w:rsidRPr="00483A5B" w:rsidRDefault="000A4308">
            <w:pPr>
              <w:spacing w:before="10" w:line="260" w:lineRule="exact"/>
              <w:rPr>
                <w:sz w:val="26"/>
                <w:szCs w:val="26"/>
              </w:rPr>
            </w:pPr>
          </w:p>
          <w:p w:rsidR="000A4308" w:rsidRPr="00483A5B" w:rsidRDefault="00B474C2">
            <w:pPr>
              <w:ind w:left="92"/>
              <w:rPr>
                <w:sz w:val="18"/>
                <w:szCs w:val="18"/>
              </w:rPr>
            </w:pPr>
            <w:r w:rsidRPr="00483A5B">
              <w:rPr>
                <w:spacing w:val="1"/>
                <w:sz w:val="18"/>
              </w:rPr>
              <w:t>45,700 EUR</w:t>
            </w:r>
          </w:p>
        </w:tc>
        <w:tc>
          <w:tcPr>
            <w:tcW w:w="798" w:type="dxa"/>
            <w:tcBorders>
              <w:top w:val="single" w:sz="5" w:space="0" w:color="000000"/>
              <w:left w:val="single" w:sz="8" w:space="0" w:color="000000"/>
              <w:bottom w:val="single" w:sz="8" w:space="0" w:color="000000"/>
              <w:right w:val="single" w:sz="8" w:space="0" w:color="000000"/>
            </w:tcBorders>
          </w:tcPr>
          <w:p w:rsidR="000A4308" w:rsidRPr="00483A5B" w:rsidRDefault="000A4308">
            <w:pPr>
              <w:spacing w:line="200" w:lineRule="exact"/>
            </w:pPr>
          </w:p>
          <w:p w:rsidR="000A4308" w:rsidRPr="00483A5B" w:rsidRDefault="000A4308">
            <w:pPr>
              <w:spacing w:before="10" w:line="260" w:lineRule="exact"/>
              <w:rPr>
                <w:sz w:val="26"/>
                <w:szCs w:val="26"/>
              </w:rPr>
            </w:pPr>
          </w:p>
          <w:p w:rsidR="000A4308" w:rsidRPr="00483A5B" w:rsidRDefault="00B474C2">
            <w:pPr>
              <w:ind w:left="94"/>
              <w:rPr>
                <w:sz w:val="18"/>
                <w:szCs w:val="18"/>
              </w:rPr>
            </w:pPr>
            <w:r w:rsidRPr="00483A5B">
              <w:rPr>
                <w:spacing w:val="1"/>
                <w:sz w:val="18"/>
              </w:rPr>
              <w:t>64,400 EUR</w:t>
            </w:r>
          </w:p>
        </w:tc>
        <w:tc>
          <w:tcPr>
            <w:tcW w:w="797" w:type="dxa"/>
            <w:tcBorders>
              <w:top w:val="single" w:sz="5" w:space="0" w:color="000000"/>
              <w:left w:val="single" w:sz="8" w:space="0" w:color="000000"/>
              <w:bottom w:val="single" w:sz="8" w:space="0" w:color="000000"/>
              <w:right w:val="single" w:sz="8" w:space="0" w:color="000000"/>
            </w:tcBorders>
          </w:tcPr>
          <w:p w:rsidR="000A4308" w:rsidRPr="00483A5B" w:rsidRDefault="000A4308">
            <w:pPr>
              <w:spacing w:line="200" w:lineRule="exact"/>
            </w:pPr>
          </w:p>
          <w:p w:rsidR="000A4308" w:rsidRPr="00483A5B" w:rsidRDefault="000A4308">
            <w:pPr>
              <w:spacing w:before="10" w:line="260" w:lineRule="exact"/>
              <w:rPr>
                <w:sz w:val="26"/>
                <w:szCs w:val="26"/>
              </w:rPr>
            </w:pPr>
          </w:p>
          <w:p w:rsidR="000A4308" w:rsidRPr="00483A5B" w:rsidRDefault="00B474C2">
            <w:pPr>
              <w:ind w:left="94"/>
              <w:rPr>
                <w:sz w:val="18"/>
                <w:szCs w:val="18"/>
              </w:rPr>
            </w:pPr>
            <w:r w:rsidRPr="00483A5B">
              <w:rPr>
                <w:spacing w:val="1"/>
                <w:sz w:val="18"/>
              </w:rPr>
              <w:t>99,600 EUR</w:t>
            </w:r>
          </w:p>
        </w:tc>
        <w:tc>
          <w:tcPr>
            <w:tcW w:w="886" w:type="dxa"/>
            <w:tcBorders>
              <w:top w:val="single" w:sz="5" w:space="0" w:color="000000"/>
              <w:left w:val="single" w:sz="8" w:space="0" w:color="000000"/>
              <w:bottom w:val="single" w:sz="8" w:space="0" w:color="000000"/>
              <w:right w:val="single" w:sz="8" w:space="0" w:color="000000"/>
            </w:tcBorders>
          </w:tcPr>
          <w:p w:rsidR="000A4308" w:rsidRPr="00483A5B" w:rsidRDefault="000A4308">
            <w:pPr>
              <w:spacing w:line="200" w:lineRule="exact"/>
            </w:pPr>
          </w:p>
          <w:p w:rsidR="000A4308" w:rsidRPr="00483A5B" w:rsidRDefault="000A4308">
            <w:pPr>
              <w:spacing w:before="10" w:line="260" w:lineRule="exact"/>
              <w:rPr>
                <w:sz w:val="26"/>
                <w:szCs w:val="26"/>
              </w:rPr>
            </w:pPr>
          </w:p>
          <w:p w:rsidR="000A4308" w:rsidRPr="00483A5B" w:rsidRDefault="00B474C2">
            <w:pPr>
              <w:ind w:left="94"/>
              <w:rPr>
                <w:sz w:val="18"/>
                <w:szCs w:val="18"/>
              </w:rPr>
            </w:pPr>
            <w:r w:rsidRPr="00483A5B">
              <w:rPr>
                <w:spacing w:val="1"/>
                <w:sz w:val="18"/>
              </w:rPr>
              <w:t>125,000 EUR</w:t>
            </w:r>
          </w:p>
        </w:tc>
        <w:tc>
          <w:tcPr>
            <w:tcW w:w="887" w:type="dxa"/>
            <w:tcBorders>
              <w:top w:val="single" w:sz="5" w:space="0" w:color="000000"/>
              <w:left w:val="single" w:sz="8" w:space="0" w:color="000000"/>
              <w:bottom w:val="single" w:sz="8" w:space="0" w:color="000000"/>
              <w:right w:val="single" w:sz="8" w:space="0" w:color="000000"/>
            </w:tcBorders>
          </w:tcPr>
          <w:p w:rsidR="000A4308" w:rsidRPr="00483A5B" w:rsidRDefault="000A4308">
            <w:pPr>
              <w:spacing w:line="200" w:lineRule="exact"/>
            </w:pPr>
          </w:p>
          <w:p w:rsidR="000A4308" w:rsidRPr="00483A5B" w:rsidRDefault="000A4308">
            <w:pPr>
              <w:spacing w:before="10" w:line="260" w:lineRule="exact"/>
              <w:rPr>
                <w:sz w:val="26"/>
                <w:szCs w:val="26"/>
              </w:rPr>
            </w:pPr>
          </w:p>
          <w:p w:rsidR="000A4308" w:rsidRPr="00483A5B" w:rsidRDefault="00B474C2">
            <w:pPr>
              <w:ind w:left="94"/>
              <w:rPr>
                <w:sz w:val="18"/>
                <w:szCs w:val="18"/>
              </w:rPr>
            </w:pPr>
            <w:r w:rsidRPr="00483A5B">
              <w:rPr>
                <w:spacing w:val="1"/>
                <w:sz w:val="18"/>
              </w:rPr>
              <w:t>150,000 EUR</w:t>
            </w:r>
          </w:p>
        </w:tc>
      </w:tr>
    </w:tbl>
    <w:p w:rsidR="000A4308" w:rsidRPr="00483A5B" w:rsidRDefault="000A4308">
      <w:pPr>
        <w:spacing w:before="5" w:line="120" w:lineRule="exact"/>
        <w:rPr>
          <w:sz w:val="13"/>
          <w:szCs w:val="13"/>
        </w:rPr>
      </w:pPr>
    </w:p>
    <w:p w:rsidR="000A4308" w:rsidRPr="00483A5B" w:rsidRDefault="000A4308">
      <w:pPr>
        <w:spacing w:line="200" w:lineRule="exact"/>
      </w:pPr>
    </w:p>
    <w:p w:rsidR="000A4308" w:rsidRPr="00483A5B" w:rsidRDefault="00B474C2">
      <w:pPr>
        <w:spacing w:before="32" w:line="276" w:lineRule="auto"/>
        <w:ind w:left="119" w:right="216"/>
        <w:jc w:val="both"/>
        <w:rPr>
          <w:sz w:val="22"/>
          <w:szCs w:val="22"/>
        </w:rPr>
      </w:pPr>
      <w:r w:rsidRPr="00483A5B">
        <w:rPr>
          <w:spacing w:val="2"/>
          <w:sz w:val="22"/>
        </w:rPr>
        <w:t>A támogatási kalkulátor a forgalomba hozatal legszélesebb pontján előre jelzett vetítők száma alapján igényelhető támogatás maximális összegét mutatja.  A támogatás-kalkulátor Euróban számolja ki az összegeket.</w:t>
      </w:r>
    </w:p>
    <w:p w:rsidR="000A4308" w:rsidRPr="00483A5B" w:rsidRDefault="000A4308">
      <w:pPr>
        <w:spacing w:line="120" w:lineRule="exact"/>
        <w:rPr>
          <w:sz w:val="12"/>
          <w:szCs w:val="12"/>
        </w:rPr>
      </w:pPr>
    </w:p>
    <w:p w:rsidR="000A4308" w:rsidRPr="00483A5B" w:rsidRDefault="00B474C2">
      <w:pPr>
        <w:spacing w:line="276" w:lineRule="auto"/>
        <w:ind w:left="119" w:right="214"/>
        <w:jc w:val="both"/>
        <w:rPr>
          <w:sz w:val="22"/>
          <w:szCs w:val="22"/>
        </w:rPr>
      </w:pPr>
      <w:r w:rsidRPr="00483A5B">
        <w:rPr>
          <w:spacing w:val="2"/>
          <w:sz w:val="22"/>
        </w:rPr>
        <w:t>A forgalomba hozatal legszélesebb pontja az a hét, amikor a legtöbb vetítőhelyet sikerül elérni.  A vetítőhelyet akkor lehet beszámítani, ha az érintett héten a filmet legalább 2 alkalommal kereskedelmi vetítésen bemutatták, amelyet a fenti minőségben reklámoztak a moziműsorban, s amelyre normál jegyárat fizettek Nem számítanak be a speciális vetítések. Mozinként maximum egy vetítőhelyiséget lehet bejelenteni.</w:t>
      </w:r>
    </w:p>
    <w:p w:rsidR="000A4308" w:rsidRPr="00483A5B" w:rsidRDefault="000A4308">
      <w:pPr>
        <w:spacing w:before="12" w:line="280" w:lineRule="exact"/>
        <w:rPr>
          <w:sz w:val="28"/>
          <w:szCs w:val="28"/>
        </w:rPr>
      </w:pPr>
    </w:p>
    <w:p w:rsidR="000A4308" w:rsidRPr="00483A5B" w:rsidRDefault="00B474C2">
      <w:pPr>
        <w:spacing w:line="276" w:lineRule="auto"/>
        <w:ind w:left="119" w:right="222"/>
        <w:jc w:val="both"/>
        <w:rPr>
          <w:sz w:val="22"/>
          <w:szCs w:val="22"/>
        </w:rPr>
      </w:pPr>
      <w:r w:rsidRPr="00483A5B">
        <w:rPr>
          <w:sz w:val="22"/>
        </w:rPr>
        <w:t>Ha egy területen egynél több kereskedelmi forgalomba hozatalra kerül sor eltérő nyelvi zónákban, akkor minden egyes forgalomba hozatalról külön jelentést lehet benyújtani.  Az eredményeket az átalányösszeg kiszámításakor összevonjuk.</w:t>
      </w:r>
    </w:p>
    <w:p w:rsidR="000A4308" w:rsidRPr="00483A5B" w:rsidRDefault="000A4308">
      <w:pPr>
        <w:spacing w:before="11" w:line="280" w:lineRule="exact"/>
        <w:rPr>
          <w:sz w:val="28"/>
          <w:szCs w:val="28"/>
        </w:rPr>
      </w:pPr>
    </w:p>
    <w:p w:rsidR="000A4308" w:rsidRPr="00483A5B" w:rsidRDefault="00086AAF">
      <w:pPr>
        <w:spacing w:line="240" w:lineRule="exact"/>
        <w:ind w:left="479"/>
        <w:rPr>
          <w:sz w:val="22"/>
          <w:szCs w:val="22"/>
        </w:rPr>
      </w:pPr>
      <w:r w:rsidRPr="00086AAF">
        <w:pict>
          <v:group id="_x0000_s1071" style="position:absolute;left:0;text-align:left;margin-left:70.95pt;margin-top:58.55pt;width:2in;height:0;z-index:-1321;mso-position-horizontal-relative:page" coordorigin="1419,1171" coordsize="2880,0">
            <v:shape id="_x0000_s1072" style="position:absolute;left:1419;top:1171;width:2880;height:0" coordorigin="1419,1171" coordsize="2880,0" path="m1419,1171r2880,e" filled="f" strokeweight=".7pt">
              <v:path arrowok="t"/>
            </v:shape>
            <w10:wrap anchorx="page"/>
          </v:group>
        </w:pict>
      </w:r>
      <w:r w:rsidR="00D6591B" w:rsidRPr="00483A5B">
        <w:rPr>
          <w:rFonts w:ascii="Wingdings" w:eastAsia="Wingdings" w:hAnsi="Wingdings" w:cs="Wingdings"/>
          <w:position w:val="-1"/>
          <w:sz w:val="22"/>
          <w:szCs w:val="22"/>
        </w:rPr>
        <w:t></w:t>
      </w:r>
      <w:r w:rsidR="00D6591B" w:rsidRPr="00483A5B">
        <w:rPr>
          <w:position w:val="-1"/>
          <w:sz w:val="22"/>
        </w:rPr>
        <w:t xml:space="preserve">   A </w:t>
      </w:r>
      <w:r w:rsidR="00483A5B" w:rsidRPr="00483A5B">
        <w:rPr>
          <w:position w:val="-1"/>
          <w:sz w:val="22"/>
        </w:rPr>
        <w:t>végső</w:t>
      </w:r>
      <w:r w:rsidR="00D6591B" w:rsidRPr="00483A5B">
        <w:rPr>
          <w:position w:val="-1"/>
          <w:sz w:val="22"/>
        </w:rPr>
        <w:t xml:space="preserve"> támogatás kiszámítása</w:t>
      </w:r>
    </w:p>
    <w:p w:rsidR="000A4308" w:rsidRPr="00483A5B" w:rsidRDefault="000A4308">
      <w:pPr>
        <w:spacing w:before="4" w:line="160" w:lineRule="exact"/>
        <w:rPr>
          <w:sz w:val="16"/>
          <w:szCs w:val="16"/>
        </w:rPr>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0A4308">
      <w:pPr>
        <w:spacing w:line="200" w:lineRule="exact"/>
      </w:pPr>
    </w:p>
    <w:p w:rsidR="000A4308" w:rsidRPr="00483A5B" w:rsidRDefault="00B474C2">
      <w:pPr>
        <w:spacing w:before="44"/>
        <w:ind w:left="119"/>
        <w:sectPr w:rsidR="000A4308" w:rsidRPr="00483A5B">
          <w:pgSz w:w="11920" w:h="16860"/>
          <w:pgMar w:top="1320" w:right="1160" w:bottom="280" w:left="1300" w:header="0" w:footer="771" w:gutter="0"/>
          <w:cols w:space="708"/>
        </w:sectPr>
      </w:pPr>
      <w:r w:rsidRPr="00483A5B">
        <w:rPr>
          <w:position w:val="9"/>
          <w:sz w:val="13"/>
        </w:rPr>
        <w:t xml:space="preserve">5 </w:t>
      </w:r>
      <w:r w:rsidRPr="00483A5B">
        <w:t>lásd 5.2</w:t>
      </w:r>
    </w:p>
    <w:p w:rsidR="000A4308" w:rsidRPr="00483A5B" w:rsidRDefault="00086AAF">
      <w:pPr>
        <w:spacing w:before="71" w:line="276" w:lineRule="auto"/>
        <w:ind w:left="119" w:right="158"/>
        <w:jc w:val="both"/>
        <w:rPr>
          <w:sz w:val="22"/>
          <w:szCs w:val="22"/>
        </w:rPr>
      </w:pPr>
      <w:r w:rsidRPr="00086AAF">
        <w:lastRenderedPageBreak/>
        <w:pict>
          <v:group id="_x0000_s1062" style="position:absolute;left:0;text-align:left;margin-left:64.75pt;margin-top:627.05pt;width:466.05pt;height:18.95pt;z-index:-1319;mso-position-horizontal-relative:page;mso-position-vertical-relative:page" coordorigin="1295,12541" coordsize="9321,379">
            <v:group id="_x0000_s1063" style="position:absolute;left:1311;top:12556;width:9290;height:0" coordorigin="1311,12556" coordsize="9290,0">
              <v:shape id="_x0000_s1070" style="position:absolute;left:1311;top:12556;width:9290;height:0" coordorigin="1311,12556" coordsize="9290,0" path="m1311,12556r9290,e" filled="f" strokeweight=".82pt">
                <v:path arrowok="t"/>
              </v:shape>
              <v:group id="_x0000_s1064" style="position:absolute;left:1311;top:12904;width:9290;height:0" coordorigin="1311,12904" coordsize="9290,0">
                <v:shape id="_x0000_s1069" style="position:absolute;left:1311;top:12904;width:9290;height:0" coordorigin="1311,12904" coordsize="9290,0" path="m1311,12904r9290,e" filled="f" strokeweight=".82pt">
                  <v:path arrowok="t"/>
                </v:shape>
                <v:group id="_x0000_s1065" style="position:absolute;left:1304;top:12549;width:0;height:362" coordorigin="1304,12549" coordsize="0,362">
                  <v:shape id="_x0000_s1068" style="position:absolute;left:1304;top:12549;width:0;height:362" coordorigin="1304,12549" coordsize="0,362" path="m1304,12549r,363e" filled="f" strokeweight=".82pt">
                    <v:path arrowok="t"/>
                  </v:shape>
                  <v:group id="_x0000_s1066" style="position:absolute;left:10608;top:12549;width:0;height:362" coordorigin="10608,12549" coordsize="0,362">
                    <v:shape id="_x0000_s1067" style="position:absolute;left:10608;top:12549;width:0;height:362" coordorigin="10608,12549" coordsize="0,362" path="m10608,12549r,363e" filled="f" strokeweight=".82pt">
                      <v:path arrowok="t"/>
                    </v:shape>
                  </v:group>
                </v:group>
              </v:group>
            </v:group>
            <w10:wrap anchorx="page" anchory="page"/>
          </v:group>
        </w:pict>
      </w:r>
      <w:r w:rsidRPr="00086AAF">
        <w:pict>
          <v:group id="_x0000_s1053" style="position:absolute;left:0;text-align:left;margin-left:64.75pt;margin-top:379.45pt;width:466.05pt;height:18.95pt;z-index:-1320;mso-position-horizontal-relative:page;mso-position-vertical-relative:page" coordorigin="1295,7589" coordsize="9321,379">
            <v:group id="_x0000_s1054" style="position:absolute;left:1311;top:7604;width:9290;height:0" coordorigin="1311,7604" coordsize="9290,0">
              <v:shape id="_x0000_s1061" style="position:absolute;left:1311;top:7604;width:9290;height:0" coordorigin="1311,7604" coordsize="9290,0" path="m1311,7604r9290,e" filled="f" strokeweight=".82pt">
                <v:path arrowok="t"/>
              </v:shape>
              <v:group id="_x0000_s1055" style="position:absolute;left:1311;top:7952;width:9290;height:0" coordorigin="1311,7952" coordsize="9290,0">
                <v:shape id="_x0000_s1060" style="position:absolute;left:1311;top:7952;width:9290;height:0" coordorigin="1311,7952" coordsize="9290,0" path="m1311,7952r9290,e" filled="f" strokeweight=".82pt">
                  <v:path arrowok="t"/>
                </v:shape>
                <v:group id="_x0000_s1056" style="position:absolute;left:1304;top:7597;width:0;height:362" coordorigin="1304,7597" coordsize="0,362">
                  <v:shape id="_x0000_s1059" style="position:absolute;left:1304;top:7597;width:0;height:362" coordorigin="1304,7597" coordsize="0,362" path="m1304,7597r,362e" filled="f" strokeweight=".82pt">
                    <v:path arrowok="t"/>
                  </v:shape>
                  <v:group id="_x0000_s1057" style="position:absolute;left:10608;top:7597;width:0;height:362" coordorigin="10608,7597" coordsize="0,362">
                    <v:shape id="_x0000_s1058" style="position:absolute;left:10608;top:7597;width:0;height:362" coordorigin="10608,7597" coordsize="0,362" path="m10608,7597r,362e" filled="f" strokeweight=".82pt">
                      <v:path arrowok="t"/>
                    </v:shape>
                  </v:group>
                </v:group>
              </v:group>
            </v:group>
            <w10:wrap anchorx="page" anchory="page"/>
          </v:group>
        </w:pict>
      </w:r>
      <w:r w:rsidR="00D6591B" w:rsidRPr="00483A5B">
        <w:rPr>
          <w:spacing w:val="2"/>
          <w:sz w:val="22"/>
        </w:rPr>
        <w:t>Az Ügynökség a támogatás végleges összegének meghatározásához a forgalomba hozatal legszélesebb pontján igénybe vett vetítőhelyiségek számát veszi figyelembe.</w:t>
      </w:r>
    </w:p>
    <w:p w:rsidR="000A4308" w:rsidRPr="00483A5B" w:rsidRDefault="000A4308">
      <w:pPr>
        <w:spacing w:before="11" w:line="280" w:lineRule="exact"/>
        <w:rPr>
          <w:sz w:val="28"/>
          <w:szCs w:val="28"/>
        </w:rPr>
      </w:pPr>
    </w:p>
    <w:p w:rsidR="000A4308" w:rsidRPr="00483A5B" w:rsidRDefault="00B474C2" w:rsidP="00343DE4">
      <w:pPr>
        <w:ind w:left="119"/>
        <w:jc w:val="both"/>
        <w:rPr>
          <w:sz w:val="22"/>
          <w:szCs w:val="22"/>
        </w:rPr>
      </w:pPr>
      <w:r w:rsidRPr="00483A5B">
        <w:rPr>
          <w:spacing w:val="-1"/>
          <w:sz w:val="22"/>
        </w:rPr>
        <w:t>Az átalánydíjas finanszírozáshoz a végleges finanszírozási kérelemmel együtt benyújtandó dokumentumok:</w:t>
      </w:r>
    </w:p>
    <w:p w:rsidR="000A4308" w:rsidRPr="00483A5B" w:rsidRDefault="00B474C2" w:rsidP="00343DE4">
      <w:pPr>
        <w:spacing w:before="40"/>
        <w:ind w:left="119"/>
        <w:jc w:val="both"/>
        <w:rPr>
          <w:sz w:val="22"/>
          <w:szCs w:val="22"/>
        </w:rPr>
      </w:pPr>
      <w:r w:rsidRPr="00483A5B">
        <w:rPr>
          <w:sz w:val="22"/>
        </w:rPr>
        <w:t>- A projekt végrehajtására vonatkozó Zárójelentés,</w:t>
      </w:r>
    </w:p>
    <w:p w:rsidR="000A4308" w:rsidRPr="00483A5B" w:rsidRDefault="00B474C2" w:rsidP="00343DE4">
      <w:pPr>
        <w:spacing w:before="37"/>
        <w:ind w:left="119"/>
        <w:jc w:val="both"/>
        <w:rPr>
          <w:sz w:val="22"/>
          <w:szCs w:val="22"/>
        </w:rPr>
      </w:pPr>
      <w:r w:rsidRPr="00483A5B">
        <w:rPr>
          <w:sz w:val="22"/>
        </w:rPr>
        <w:t>- a  jogdíjakra vonatkozó nyilatkozat (Royalty Statement)</w:t>
      </w:r>
    </w:p>
    <w:p w:rsidR="000A4308" w:rsidRPr="00483A5B" w:rsidRDefault="000A4308">
      <w:pPr>
        <w:spacing w:before="8" w:line="120" w:lineRule="exact"/>
        <w:rPr>
          <w:sz w:val="12"/>
          <w:szCs w:val="12"/>
        </w:rPr>
      </w:pPr>
    </w:p>
    <w:p w:rsidR="000A4308" w:rsidRPr="00483A5B" w:rsidRDefault="000A4308">
      <w:pPr>
        <w:spacing w:line="200" w:lineRule="exact"/>
      </w:pPr>
    </w:p>
    <w:p w:rsidR="000A4308" w:rsidRPr="00483A5B" w:rsidRDefault="00B474C2">
      <w:pPr>
        <w:spacing w:line="276" w:lineRule="auto"/>
        <w:ind w:left="119" w:right="75"/>
        <w:jc w:val="both"/>
        <w:rPr>
          <w:sz w:val="22"/>
          <w:szCs w:val="22"/>
        </w:rPr>
      </w:pPr>
      <w:r w:rsidRPr="00483A5B">
        <w:rPr>
          <w:sz w:val="22"/>
        </w:rPr>
        <w:t>Az EACEA szúrópróbaszerűen olyan bizonylatokat kér be, mint például a pénztárbevételi jelentések, moziszámlák vagy moziműsorok, a forgalmazók nyilatkozatainak alátámasztása céljából.  Azt tanácsoljuk a forgalmazóknak, hogy ellenőrzés esetére tartsák készenlétben a fenti bizonylatokat.</w:t>
      </w:r>
    </w:p>
    <w:p w:rsidR="000A4308" w:rsidRPr="00483A5B" w:rsidRDefault="000A4308">
      <w:pPr>
        <w:spacing w:before="11" w:line="280" w:lineRule="exact"/>
        <w:rPr>
          <w:sz w:val="28"/>
          <w:szCs w:val="28"/>
        </w:rPr>
      </w:pPr>
    </w:p>
    <w:p w:rsidR="000A4308" w:rsidRPr="00483A5B" w:rsidRDefault="00B474C2">
      <w:pPr>
        <w:spacing w:line="276" w:lineRule="auto"/>
        <w:ind w:left="119" w:right="180"/>
        <w:jc w:val="both"/>
        <w:rPr>
          <w:sz w:val="22"/>
          <w:szCs w:val="22"/>
        </w:rPr>
      </w:pPr>
      <w:r w:rsidRPr="00483A5B">
        <w:rPr>
          <w:spacing w:val="2"/>
          <w:sz w:val="22"/>
        </w:rPr>
        <w:t>A tevékenység végrehajtásának ellenőrzése a ténylegesen elért vetítőhelyek számára összpontosít. Ha a projekt nem teljesült, vagy egyértelműen nem megfelelően teljesült, a végleges támogatás összegét a fenti átalánydíj táblázatnak megfelelően csökkentjük. Amennyiben szükséges, a kedvezményezettet felszólítjuk, hogy fizesse vissza az Ügynökség által előfinanszírozás keretében már kifizetett bármely többletet.</w:t>
      </w:r>
    </w:p>
    <w:p w:rsidR="000A4308" w:rsidRPr="00483A5B" w:rsidRDefault="000A4308">
      <w:pPr>
        <w:spacing w:before="13" w:line="200" w:lineRule="exact"/>
      </w:pPr>
    </w:p>
    <w:p w:rsidR="000A4308" w:rsidRPr="00483A5B" w:rsidRDefault="00B474C2">
      <w:pPr>
        <w:ind w:left="479"/>
        <w:rPr>
          <w:sz w:val="22"/>
          <w:szCs w:val="22"/>
        </w:rPr>
      </w:pPr>
      <w:r w:rsidRPr="00483A5B">
        <w:rPr>
          <w:sz w:val="22"/>
        </w:rPr>
        <w:t>9.4.2</w:t>
      </w:r>
      <w:r w:rsidRPr="00483A5B">
        <w:tab/>
      </w:r>
      <w:r w:rsidRPr="00483A5B">
        <w:rPr>
          <w:sz w:val="22"/>
        </w:rPr>
        <w:t>Költségvetés alapú finanszírozás</w:t>
      </w:r>
    </w:p>
    <w:p w:rsidR="000A4308" w:rsidRPr="00483A5B" w:rsidRDefault="000A4308">
      <w:pPr>
        <w:spacing w:before="7" w:line="140" w:lineRule="exact"/>
        <w:rPr>
          <w:sz w:val="15"/>
          <w:szCs w:val="15"/>
        </w:rPr>
      </w:pPr>
    </w:p>
    <w:p w:rsidR="000A4308" w:rsidRPr="00483A5B" w:rsidRDefault="00343DE4">
      <w:pPr>
        <w:ind w:left="839"/>
        <w:rPr>
          <w:sz w:val="22"/>
          <w:szCs w:val="22"/>
        </w:rPr>
      </w:pPr>
      <w:r w:rsidRPr="00483A5B">
        <w:rPr>
          <w:i/>
          <w:spacing w:val="-1"/>
          <w:sz w:val="22"/>
        </w:rPr>
        <w:t>Itt n</w:t>
      </w:r>
      <w:r w:rsidR="00B474C2" w:rsidRPr="00483A5B">
        <w:rPr>
          <w:i/>
          <w:spacing w:val="-1"/>
          <w:sz w:val="22"/>
        </w:rPr>
        <w:t xml:space="preserve">em </w:t>
      </w:r>
      <w:r w:rsidRPr="00483A5B">
        <w:rPr>
          <w:i/>
          <w:spacing w:val="-1"/>
          <w:sz w:val="22"/>
        </w:rPr>
        <w:t>alkalmazandó</w:t>
      </w:r>
      <w:r w:rsidR="00B474C2" w:rsidRPr="00483A5B">
        <w:rPr>
          <w:i/>
          <w:spacing w:val="-1"/>
          <w:sz w:val="22"/>
        </w:rPr>
        <w:t>.</w:t>
      </w:r>
    </w:p>
    <w:p w:rsidR="000A4308" w:rsidRPr="00483A5B" w:rsidRDefault="000A4308">
      <w:pPr>
        <w:spacing w:line="200" w:lineRule="exact"/>
      </w:pPr>
    </w:p>
    <w:p w:rsidR="000A4308" w:rsidRPr="00483A5B" w:rsidRDefault="000A4308">
      <w:pPr>
        <w:spacing w:before="9" w:line="280" w:lineRule="exact"/>
        <w:rPr>
          <w:sz w:val="28"/>
          <w:szCs w:val="28"/>
        </w:rPr>
      </w:pPr>
    </w:p>
    <w:p w:rsidR="000A4308" w:rsidRPr="00483A5B" w:rsidRDefault="00B474C2">
      <w:pPr>
        <w:spacing w:line="240" w:lineRule="exact"/>
        <w:ind w:left="119" w:right="1635"/>
        <w:jc w:val="both"/>
        <w:rPr>
          <w:sz w:val="22"/>
          <w:szCs w:val="22"/>
        </w:rPr>
      </w:pPr>
      <w:r w:rsidRPr="00483A5B">
        <w:rPr>
          <w:b/>
          <w:spacing w:val="-2"/>
          <w:position w:val="-1"/>
          <w:sz w:val="22"/>
        </w:rPr>
        <w:t>10.  ALVÁLLALKOZÓK ÉS BESZERZÉSI PÁLYÁZATOK ODAÍTÉLÉSE</w:t>
      </w:r>
    </w:p>
    <w:p w:rsidR="000A4308" w:rsidRPr="00483A5B" w:rsidRDefault="000A4308">
      <w:pPr>
        <w:spacing w:line="200" w:lineRule="exact"/>
      </w:pPr>
    </w:p>
    <w:p w:rsidR="000A4308" w:rsidRPr="00483A5B" w:rsidRDefault="000A4308">
      <w:pPr>
        <w:spacing w:before="11" w:line="240" w:lineRule="exact"/>
        <w:rPr>
          <w:sz w:val="24"/>
          <w:szCs w:val="24"/>
        </w:rPr>
      </w:pPr>
    </w:p>
    <w:p w:rsidR="000A4308" w:rsidRPr="00483A5B" w:rsidRDefault="00B474C2">
      <w:pPr>
        <w:spacing w:before="32"/>
        <w:ind w:left="119" w:right="74"/>
        <w:jc w:val="both"/>
        <w:rPr>
          <w:sz w:val="22"/>
          <w:szCs w:val="22"/>
        </w:rPr>
      </w:pPr>
      <w:r w:rsidRPr="00483A5B">
        <w:rPr>
          <w:sz w:val="22"/>
        </w:rPr>
        <w:t xml:space="preserve">Amennyiben a projekt vagy munkaprogram kivitelezéséhez beszerzési szerződéseket (megvalósítási szerződéseket) kell kibocsátani, akkor a kedvezményezett köteles azzal a pályázóval szerződni, aki/amely a legjobb értéket kínálja az adott összeg ellenében, vagy a legalacsonyabb </w:t>
      </w:r>
      <w:r w:rsidR="00483A5B" w:rsidRPr="00483A5B">
        <w:rPr>
          <w:sz w:val="22"/>
        </w:rPr>
        <w:t>ajánlatot</w:t>
      </w:r>
      <w:r w:rsidRPr="00483A5B">
        <w:rPr>
          <w:sz w:val="22"/>
        </w:rPr>
        <w:t xml:space="preserve"> teszi (értelemszerűen), a vonatkozó dokumentációt pedig köteles megőrizni egy esetleg könyvvizsgálat céljára.</w:t>
      </w:r>
    </w:p>
    <w:p w:rsidR="000A4308" w:rsidRPr="00483A5B" w:rsidRDefault="000A4308">
      <w:pPr>
        <w:spacing w:before="9" w:line="100" w:lineRule="exact"/>
        <w:rPr>
          <w:sz w:val="11"/>
          <w:szCs w:val="11"/>
        </w:rPr>
      </w:pPr>
    </w:p>
    <w:p w:rsidR="000A4308" w:rsidRPr="00483A5B" w:rsidRDefault="00B474C2">
      <w:pPr>
        <w:ind w:left="119" w:right="82"/>
        <w:jc w:val="both"/>
        <w:rPr>
          <w:sz w:val="22"/>
          <w:szCs w:val="22"/>
        </w:rPr>
      </w:pPr>
      <w:r w:rsidRPr="00483A5B">
        <w:rPr>
          <w:sz w:val="22"/>
        </w:rPr>
        <w:t>Az alvállalkozók bevonása, azaz a projekt egyes elemeivel kapcsolatos konkrét feladatok vagy tevékenységek kiszervezése, amelyeket a pályázatban ismertettek, és amelyeket a kedvezményezett egyedül nem tud teljesíteni, csak úgy történhet, hogy eleget tegyen a megvalósítási szerződésre vonatkozó feltételeknek (lásd fentebb), továbbá az alanti feltételeknek:</w:t>
      </w:r>
    </w:p>
    <w:p w:rsidR="000A4308" w:rsidRPr="00483A5B" w:rsidRDefault="000A4308">
      <w:pPr>
        <w:spacing w:before="9" w:line="100" w:lineRule="exact"/>
        <w:rPr>
          <w:sz w:val="11"/>
          <w:szCs w:val="11"/>
        </w:rPr>
      </w:pPr>
    </w:p>
    <w:p w:rsidR="000A4308" w:rsidRPr="00483A5B" w:rsidRDefault="00B474C2">
      <w:pPr>
        <w:ind w:left="839"/>
        <w:rPr>
          <w:sz w:val="22"/>
          <w:szCs w:val="22"/>
        </w:rPr>
      </w:pPr>
      <w:r w:rsidRPr="00483A5B">
        <w:rPr>
          <w:sz w:val="22"/>
        </w:rPr>
        <w:t>- az alvállalkozási tevékenység az adott projektnek csak egy korlátozott részére terjedhet ki;</w:t>
      </w:r>
    </w:p>
    <w:p w:rsidR="000A4308" w:rsidRPr="00483A5B" w:rsidRDefault="000A4308">
      <w:pPr>
        <w:spacing w:before="5" w:line="120" w:lineRule="exact"/>
        <w:rPr>
          <w:sz w:val="12"/>
          <w:szCs w:val="12"/>
        </w:rPr>
      </w:pPr>
    </w:p>
    <w:p w:rsidR="000A4308" w:rsidRPr="00483A5B" w:rsidRDefault="00B474C2">
      <w:pPr>
        <w:spacing w:line="240" w:lineRule="exact"/>
        <w:ind w:left="839" w:right="81"/>
        <w:rPr>
          <w:sz w:val="22"/>
          <w:szCs w:val="22"/>
        </w:rPr>
      </w:pPr>
      <w:r w:rsidRPr="00483A5B">
        <w:rPr>
          <w:sz w:val="22"/>
        </w:rPr>
        <w:t>- indokoltnak kell lennie az adott projekt és a megvalósításához szükséges intézkedések alapján;</w:t>
      </w:r>
    </w:p>
    <w:p w:rsidR="000A4308" w:rsidRPr="00483A5B" w:rsidRDefault="000A4308">
      <w:pPr>
        <w:spacing w:before="6" w:line="100" w:lineRule="exact"/>
        <w:rPr>
          <w:sz w:val="11"/>
          <w:szCs w:val="11"/>
        </w:rPr>
      </w:pPr>
    </w:p>
    <w:p w:rsidR="000A4308" w:rsidRPr="00483A5B" w:rsidRDefault="00B474C2" w:rsidP="006048B2">
      <w:pPr>
        <w:ind w:left="839" w:right="77"/>
      </w:pPr>
      <w:r w:rsidRPr="00483A5B">
        <w:rPr>
          <w:sz w:val="22"/>
        </w:rPr>
        <w:t>- az alvállalkozással kapcsolatos igényt egyértelműen fel kell tüntetni a pályázatban, vagy be kell szerezni az Ügynökség előzetes, írásbeli hozzájárulását.</w:t>
      </w:r>
    </w:p>
    <w:p w:rsidR="000A4308" w:rsidRPr="00483A5B" w:rsidRDefault="000A4308">
      <w:pPr>
        <w:spacing w:before="9" w:line="240" w:lineRule="exact"/>
        <w:rPr>
          <w:sz w:val="24"/>
          <w:szCs w:val="24"/>
        </w:rPr>
      </w:pPr>
    </w:p>
    <w:p w:rsidR="000A4308" w:rsidRPr="00483A5B" w:rsidRDefault="00B474C2">
      <w:pPr>
        <w:spacing w:line="240" w:lineRule="exact"/>
        <w:ind w:left="119" w:right="3196"/>
        <w:jc w:val="both"/>
        <w:rPr>
          <w:sz w:val="22"/>
          <w:szCs w:val="22"/>
        </w:rPr>
      </w:pPr>
      <w:r w:rsidRPr="00483A5B">
        <w:rPr>
          <w:b/>
          <w:spacing w:val="-2"/>
          <w:position w:val="-1"/>
          <w:sz w:val="22"/>
        </w:rPr>
        <w:t>11. KÖZZÉTÉTEL, KOMMUNIKÁCIÓ ÉS TERJESZTÉS</w:t>
      </w:r>
    </w:p>
    <w:p w:rsidR="000A4308" w:rsidRPr="00483A5B" w:rsidRDefault="000A4308">
      <w:pPr>
        <w:spacing w:before="6" w:line="120" w:lineRule="exact"/>
        <w:rPr>
          <w:sz w:val="13"/>
          <w:szCs w:val="13"/>
        </w:rPr>
      </w:pPr>
    </w:p>
    <w:p w:rsidR="000A4308" w:rsidRPr="00483A5B" w:rsidRDefault="000A4308">
      <w:pPr>
        <w:spacing w:line="200" w:lineRule="exact"/>
      </w:pPr>
    </w:p>
    <w:p w:rsidR="000A4308" w:rsidRPr="00483A5B" w:rsidRDefault="00B474C2" w:rsidP="006048B2">
      <w:pPr>
        <w:spacing w:before="32"/>
        <w:ind w:left="119"/>
        <w:jc w:val="both"/>
        <w:rPr>
          <w:sz w:val="22"/>
          <w:szCs w:val="22"/>
        </w:rPr>
      </w:pPr>
      <w:r w:rsidRPr="00483A5B">
        <w:rPr>
          <w:b/>
          <w:sz w:val="22"/>
        </w:rPr>
        <w:t>11.1</w:t>
      </w:r>
      <w:r w:rsidRPr="00483A5B">
        <w:tab/>
      </w:r>
      <w:r w:rsidRPr="00483A5B">
        <w:rPr>
          <w:b/>
          <w:sz w:val="22"/>
        </w:rPr>
        <w:t>Közzététel</w:t>
      </w:r>
    </w:p>
    <w:p w:rsidR="000A4308" w:rsidRPr="00483A5B" w:rsidRDefault="000A4308">
      <w:pPr>
        <w:spacing w:before="3" w:line="120" w:lineRule="exact"/>
        <w:rPr>
          <w:sz w:val="12"/>
          <w:szCs w:val="12"/>
        </w:rPr>
      </w:pPr>
    </w:p>
    <w:p w:rsidR="000A4308" w:rsidRPr="00483A5B" w:rsidRDefault="000A4308">
      <w:pPr>
        <w:spacing w:line="200" w:lineRule="exact"/>
      </w:pPr>
    </w:p>
    <w:p w:rsidR="000A4308" w:rsidRPr="00483A5B" w:rsidRDefault="00B474C2">
      <w:pPr>
        <w:spacing w:line="276" w:lineRule="auto"/>
        <w:ind w:left="119" w:right="76"/>
        <w:jc w:val="both"/>
        <w:rPr>
          <w:sz w:val="22"/>
          <w:szCs w:val="22"/>
        </w:rPr>
        <w:sectPr w:rsidR="000A4308" w:rsidRPr="00483A5B">
          <w:pgSz w:w="11920" w:h="16860"/>
          <w:pgMar w:top="1340" w:right="1300" w:bottom="280" w:left="1300" w:header="0" w:footer="771" w:gutter="0"/>
          <w:cols w:space="708"/>
        </w:sectPr>
      </w:pPr>
      <w:r w:rsidRPr="00483A5B">
        <w:rPr>
          <w:spacing w:val="-1"/>
          <w:sz w:val="22"/>
        </w:rPr>
        <w:t>Az adott pénzügyi évben odaítélt valamennyi támogatást közzé kell tenni az Európai Uniós Intézmények weboldalán, a következő pénzügyi év első hat hónapja során, miután befejeződött annak a költségvetési évnek a lezárása, amelynek során a támogatásokat odaítélték. A fenti információk közzétehetők egyéb megfelelő helyen is, például a Hivatalos Közlönyben. (Official Journal of the European Union)</w:t>
      </w:r>
    </w:p>
    <w:p w:rsidR="000A4308" w:rsidRPr="00483A5B" w:rsidRDefault="00086AAF">
      <w:pPr>
        <w:spacing w:before="71" w:line="276" w:lineRule="auto"/>
        <w:ind w:left="119" w:right="82"/>
        <w:jc w:val="both"/>
        <w:rPr>
          <w:sz w:val="22"/>
          <w:szCs w:val="22"/>
        </w:rPr>
      </w:pPr>
      <w:r w:rsidRPr="00086AAF">
        <w:lastRenderedPageBreak/>
        <w:pict>
          <v:group id="_x0000_s1044" style="position:absolute;left:0;text-align:left;margin-left:64.75pt;margin-top:506.2pt;width:466.05pt;height:18.95pt;z-index:-1318;mso-position-horizontal-relative:page;mso-position-vertical-relative:page" coordorigin="1295,10124" coordsize="9321,379">
            <v:group id="_x0000_s1045" style="position:absolute;left:1311;top:10139;width:9290;height:0" coordorigin="1311,10139" coordsize="9290,0">
              <v:shape id="_x0000_s1052" style="position:absolute;left:1311;top:10139;width:9290;height:0" coordorigin="1311,10139" coordsize="9290,0" path="m1311,10139r9290,e" filled="f" strokeweight=".82pt">
                <v:path arrowok="t"/>
              </v:shape>
              <v:group id="_x0000_s1046" style="position:absolute;left:1311;top:10487;width:9290;height:0" coordorigin="1311,10487" coordsize="9290,0">
                <v:shape id="_x0000_s1051" style="position:absolute;left:1311;top:10487;width:9290;height:0" coordorigin="1311,10487" coordsize="9290,0" path="m1311,10487r9290,e" filled="f" strokeweight=".82pt">
                  <v:path arrowok="t"/>
                </v:shape>
                <v:group id="_x0000_s1047" style="position:absolute;left:1304;top:10132;width:0;height:362" coordorigin="1304,10132" coordsize="0,362">
                  <v:shape id="_x0000_s1050" style="position:absolute;left:1304;top:10132;width:0;height:362" coordorigin="1304,10132" coordsize="0,362" path="m1304,10132r,362e" filled="f" strokeweight=".82pt">
                    <v:path arrowok="t"/>
                  </v:shape>
                  <v:group id="_x0000_s1048" style="position:absolute;left:10608;top:10132;width:0;height:362" coordorigin="10608,10132" coordsize="0,362">
                    <v:shape id="_x0000_s1049" style="position:absolute;left:10608;top:10132;width:0;height:362" coordorigin="10608,10132" coordsize="0,362" path="m10608,10132r,362e" filled="f" strokeweight=".82pt">
                      <v:path arrowok="t"/>
                    </v:shape>
                  </v:group>
                </v:group>
              </v:group>
            </v:group>
            <w10:wrap anchorx="page" anchory="page"/>
          </v:group>
        </w:pict>
      </w:r>
      <w:r w:rsidR="00D6591B" w:rsidRPr="00483A5B">
        <w:rPr>
          <w:spacing w:val="2"/>
          <w:sz w:val="22"/>
        </w:rPr>
        <w:t>A kedvezményezett felhatalmazza az Ügynökséget, hogy az alábbi információt közzé tegye bármilyen formában és médiumon, ideértve az Internetet is:</w:t>
      </w:r>
    </w:p>
    <w:p w:rsidR="000A4308" w:rsidRPr="00483A5B" w:rsidRDefault="006048B2">
      <w:pPr>
        <w:spacing w:before="1"/>
        <w:ind w:left="119" w:right="5583"/>
        <w:jc w:val="both"/>
        <w:rPr>
          <w:sz w:val="22"/>
          <w:szCs w:val="22"/>
        </w:rPr>
      </w:pPr>
      <w:r w:rsidRPr="00483A5B">
        <w:rPr>
          <w:sz w:val="22"/>
        </w:rPr>
        <w:t>-</w:t>
      </w:r>
      <w:r w:rsidRPr="00483A5B">
        <w:rPr>
          <w:sz w:val="22"/>
        </w:rPr>
        <w:tab/>
      </w:r>
      <w:r w:rsidR="00B474C2" w:rsidRPr="00483A5B">
        <w:rPr>
          <w:sz w:val="22"/>
        </w:rPr>
        <w:t>a kedvezményezett neve és címe,</w:t>
      </w:r>
    </w:p>
    <w:p w:rsidR="000A4308" w:rsidRPr="00483A5B" w:rsidRDefault="00B474C2">
      <w:pPr>
        <w:spacing w:before="37"/>
        <w:ind w:left="119" w:right="6911"/>
        <w:jc w:val="both"/>
        <w:rPr>
          <w:sz w:val="22"/>
          <w:szCs w:val="22"/>
        </w:rPr>
      </w:pPr>
      <w:r w:rsidRPr="00483A5B">
        <w:rPr>
          <w:sz w:val="22"/>
        </w:rPr>
        <w:t>-</w:t>
      </w:r>
      <w:r w:rsidR="006048B2" w:rsidRPr="00483A5B">
        <w:rPr>
          <w:sz w:val="22"/>
        </w:rPr>
        <w:tab/>
      </w:r>
      <w:r w:rsidRPr="00483A5B">
        <w:rPr>
          <w:sz w:val="22"/>
        </w:rPr>
        <w:t>az odaítélt összeg</w:t>
      </w:r>
    </w:p>
    <w:p w:rsidR="000A4308" w:rsidRPr="00483A5B" w:rsidRDefault="00B474C2">
      <w:pPr>
        <w:spacing w:before="40"/>
        <w:ind w:left="119" w:right="5573"/>
        <w:jc w:val="both"/>
        <w:rPr>
          <w:sz w:val="22"/>
          <w:szCs w:val="22"/>
        </w:rPr>
      </w:pPr>
      <w:r w:rsidRPr="00483A5B">
        <w:rPr>
          <w:spacing w:val="-4"/>
          <w:sz w:val="22"/>
        </w:rPr>
        <w:t>-</w:t>
      </w:r>
      <w:r w:rsidR="006048B2" w:rsidRPr="00483A5B">
        <w:rPr>
          <w:spacing w:val="-4"/>
          <w:sz w:val="22"/>
        </w:rPr>
        <w:tab/>
      </w:r>
      <w:r w:rsidRPr="00483A5B">
        <w:rPr>
          <w:spacing w:val="-4"/>
          <w:sz w:val="22"/>
        </w:rPr>
        <w:t>a támogatás jellege és célja</w:t>
      </w:r>
    </w:p>
    <w:p w:rsidR="000A4308" w:rsidRPr="00483A5B" w:rsidRDefault="00B474C2">
      <w:pPr>
        <w:spacing w:before="37" w:line="275" w:lineRule="auto"/>
        <w:ind w:left="119" w:right="78"/>
        <w:jc w:val="both"/>
        <w:rPr>
          <w:sz w:val="22"/>
          <w:szCs w:val="22"/>
        </w:rPr>
      </w:pPr>
      <w:r w:rsidRPr="00483A5B">
        <w:rPr>
          <w:spacing w:val="-1"/>
          <w:sz w:val="22"/>
        </w:rPr>
        <w:t>A kedvezményezett által benyújtott, részletesen megindokolt és megfelelően alátámasztott felkérés esetén az Ügynökség a közzétételtől eltekinthet, ha a fenti információ közzététele veszélyeztetné a kedvezményezetteket vagy károsan hatna üzleti érdekeltségeikre.</w:t>
      </w:r>
    </w:p>
    <w:p w:rsidR="000A4308" w:rsidRPr="00483A5B" w:rsidRDefault="00B474C2">
      <w:pPr>
        <w:spacing w:before="3" w:line="275" w:lineRule="auto"/>
        <w:ind w:left="119" w:right="72"/>
        <w:jc w:val="both"/>
        <w:rPr>
          <w:sz w:val="22"/>
          <w:szCs w:val="22"/>
        </w:rPr>
      </w:pPr>
      <w:r w:rsidRPr="00483A5B">
        <w:rPr>
          <w:spacing w:val="-1"/>
          <w:sz w:val="22"/>
        </w:rPr>
        <w:t>Valamennyi sikeres pályázónak egyértelműen meg kell említenie az Európai unió támogatását minden publikációban, és azon tevékenység során, amelyre a támogatást kapta. A program elnevezését és logóját minden kiadványon, plakáton, programon és a társfinanszírozásban megvalósuló projekttel kapcsolatban létrehozott egyéb termékeken fel kell tüntetni.</w:t>
      </w:r>
    </w:p>
    <w:p w:rsidR="000A4308" w:rsidRPr="00483A5B" w:rsidRDefault="00B474C2">
      <w:pPr>
        <w:spacing w:before="1"/>
        <w:ind w:left="119" w:right="986"/>
        <w:jc w:val="both"/>
        <w:rPr>
          <w:sz w:val="22"/>
          <w:szCs w:val="22"/>
        </w:rPr>
      </w:pPr>
      <w:r w:rsidRPr="00483A5B">
        <w:rPr>
          <w:spacing w:val="2"/>
          <w:sz w:val="22"/>
        </w:rPr>
        <w:t xml:space="preserve">A </w:t>
      </w:r>
      <w:r w:rsidR="00483A5B" w:rsidRPr="00483A5B">
        <w:rPr>
          <w:spacing w:val="2"/>
          <w:sz w:val="22"/>
        </w:rPr>
        <w:t>Kreatív</w:t>
      </w:r>
      <w:r w:rsidRPr="00483A5B">
        <w:rPr>
          <w:spacing w:val="2"/>
          <w:sz w:val="22"/>
        </w:rPr>
        <w:t xml:space="preserve"> Európa Program logója a következő intern</w:t>
      </w:r>
      <w:r w:rsidR="006048B2" w:rsidRPr="00483A5B">
        <w:rPr>
          <w:spacing w:val="2"/>
          <w:sz w:val="22"/>
        </w:rPr>
        <w:t>e</w:t>
      </w:r>
      <w:r w:rsidRPr="00483A5B">
        <w:rPr>
          <w:spacing w:val="2"/>
          <w:sz w:val="22"/>
        </w:rPr>
        <w:t>tes címről tölthető le:</w:t>
      </w:r>
    </w:p>
    <w:p w:rsidR="000A4308" w:rsidRPr="00483A5B" w:rsidRDefault="00086AAF">
      <w:pPr>
        <w:spacing w:before="38" w:line="260" w:lineRule="exact"/>
        <w:ind w:left="119" w:right="1800"/>
        <w:jc w:val="both"/>
        <w:rPr>
          <w:sz w:val="24"/>
          <w:szCs w:val="24"/>
        </w:rPr>
      </w:pPr>
      <w:hyperlink r:id="rId14">
        <w:r w:rsidR="00D6591B" w:rsidRPr="00483A5B">
          <w:rPr>
            <w:color w:val="0000FF"/>
            <w:position w:val="-1"/>
            <w:sz w:val="24"/>
            <w:u w:val="single" w:color="0000FF"/>
          </w:rPr>
          <w:t>http://ec.europa.eu/dgs/education_culture/promo/creative-europe/eps/eps.z</w:t>
        </w:r>
      </w:hyperlink>
      <w:hyperlink w:history="1">
        <w:r w:rsidR="00D6591B" w:rsidRPr="00483A5B">
          <w:rPr>
            <w:color w:val="0000FF"/>
            <w:position w:val="-1"/>
            <w:sz w:val="24"/>
            <w:u w:val="single" w:color="0000FF"/>
          </w:rPr>
          <w:t>ip</w:t>
        </w:r>
      </w:hyperlink>
    </w:p>
    <w:p w:rsidR="000A4308" w:rsidRPr="00483A5B" w:rsidRDefault="000A4308">
      <w:pPr>
        <w:spacing w:line="160" w:lineRule="exact"/>
        <w:rPr>
          <w:sz w:val="16"/>
          <w:szCs w:val="16"/>
        </w:rPr>
      </w:pPr>
    </w:p>
    <w:p w:rsidR="000A4308" w:rsidRPr="00483A5B" w:rsidRDefault="000A4308">
      <w:pPr>
        <w:spacing w:line="200" w:lineRule="exact"/>
      </w:pPr>
    </w:p>
    <w:p w:rsidR="000A4308" w:rsidRPr="00483A5B" w:rsidRDefault="00B474C2">
      <w:pPr>
        <w:spacing w:before="32"/>
        <w:ind w:left="119"/>
        <w:rPr>
          <w:sz w:val="22"/>
          <w:szCs w:val="22"/>
        </w:rPr>
      </w:pPr>
      <w:r w:rsidRPr="00483A5B">
        <w:rPr>
          <w:b/>
          <w:sz w:val="22"/>
        </w:rPr>
        <w:t>11.2</w:t>
      </w:r>
      <w:r w:rsidRPr="00483A5B">
        <w:tab/>
      </w:r>
      <w:r w:rsidRPr="00483A5B">
        <w:rPr>
          <w:b/>
          <w:sz w:val="22"/>
        </w:rPr>
        <w:t>Kommunikáció és terjesztés</w:t>
      </w:r>
    </w:p>
    <w:p w:rsidR="000A4308" w:rsidRPr="00483A5B" w:rsidRDefault="000A4308">
      <w:pPr>
        <w:spacing w:before="5" w:line="120" w:lineRule="exact"/>
        <w:rPr>
          <w:sz w:val="12"/>
          <w:szCs w:val="12"/>
        </w:rPr>
      </w:pPr>
    </w:p>
    <w:p w:rsidR="000A4308" w:rsidRPr="00483A5B" w:rsidRDefault="000A4308">
      <w:pPr>
        <w:spacing w:line="200" w:lineRule="exact"/>
      </w:pPr>
    </w:p>
    <w:p w:rsidR="000A4308" w:rsidRPr="00483A5B" w:rsidRDefault="00B474C2">
      <w:pPr>
        <w:spacing w:line="275" w:lineRule="auto"/>
        <w:ind w:left="119" w:right="82"/>
        <w:rPr>
          <w:sz w:val="22"/>
          <w:szCs w:val="22"/>
        </w:rPr>
      </w:pPr>
      <w:r w:rsidRPr="00483A5B">
        <w:rPr>
          <w:spacing w:val="2"/>
          <w:sz w:val="22"/>
        </w:rPr>
        <w:t>A hatás maximalizálása érdekében a projekteknek erős és egyértelmű kommunikációs és terjesztési stratégiával kell rendelkezniük a tevékenység és az eredmények megismertetése érdekében, a pályázóknak pedig elegendő időt és forrást kell biztosítani arra, hogy megfelelő módon tudjanak kommunikálni és kihasználnák a kölcsönhatás lehetőségét kortársaikkal, a közönséggel és a helyi közösségekkel. A Bizottság az Ügynökséggel együttműködve feltárhatja a bevált szakmai megoldásokat és elkészítheti a releváns terjesztési anyagokat hogy meg lehessen osztani azokat a résztvevő országokkal és azokkal is, akik e körön kívül vannak.</w:t>
      </w:r>
    </w:p>
    <w:p w:rsidR="000A4308" w:rsidRPr="00483A5B" w:rsidRDefault="00B474C2">
      <w:pPr>
        <w:spacing w:before="3" w:line="275" w:lineRule="auto"/>
        <w:ind w:left="119" w:right="84"/>
        <w:rPr>
          <w:sz w:val="22"/>
          <w:szCs w:val="22"/>
        </w:rPr>
      </w:pPr>
      <w:r w:rsidRPr="00483A5B">
        <w:rPr>
          <w:spacing w:val="-1"/>
          <w:sz w:val="22"/>
        </w:rPr>
        <w:t>A projektekkel kapcsolatos adatok és eredmények szabadon hozzáférhetők és azokat tág körben felhasználhatják az érintett felek, politikai döntéshozók és mások.</w:t>
      </w:r>
    </w:p>
    <w:p w:rsidR="000A4308" w:rsidRPr="00483A5B" w:rsidRDefault="00B474C2" w:rsidP="004C0581">
      <w:pPr>
        <w:spacing w:before="1"/>
        <w:ind w:left="119"/>
        <w:rPr>
          <w:sz w:val="22"/>
          <w:szCs w:val="22"/>
        </w:rPr>
      </w:pPr>
      <w:r w:rsidRPr="00483A5B">
        <w:rPr>
          <w:spacing w:val="-1"/>
          <w:sz w:val="22"/>
        </w:rPr>
        <w:t>A kedvezményezetteknek adott esetben meg kell jelenni, vagy részt kell venni az Európai Bizottság</w:t>
      </w:r>
    </w:p>
    <w:p w:rsidR="000A4308" w:rsidRPr="00483A5B" w:rsidRDefault="00B474C2" w:rsidP="004C0581">
      <w:pPr>
        <w:spacing w:before="37"/>
        <w:ind w:left="119"/>
        <w:rPr>
          <w:sz w:val="22"/>
          <w:szCs w:val="22"/>
        </w:rPr>
      </w:pPr>
      <w:r w:rsidRPr="00483A5B">
        <w:rPr>
          <w:spacing w:val="-1"/>
          <w:sz w:val="22"/>
        </w:rPr>
        <w:t>vagy az Ügynökség által szervezett rendezvényeken, hogy tapasztalataikat megosszák a több</w:t>
      </w:r>
      <w:r w:rsidR="004C0581" w:rsidRPr="00483A5B">
        <w:rPr>
          <w:spacing w:val="-1"/>
          <w:sz w:val="22"/>
        </w:rPr>
        <w:t>i</w:t>
      </w:r>
      <w:r w:rsidRPr="00483A5B">
        <w:rPr>
          <w:spacing w:val="-1"/>
          <w:sz w:val="22"/>
        </w:rPr>
        <w:t xml:space="preserve"> részt</w:t>
      </w:r>
      <w:r w:rsidR="004C0581" w:rsidRPr="00483A5B">
        <w:rPr>
          <w:spacing w:val="-1"/>
          <w:sz w:val="22"/>
        </w:rPr>
        <w:t>-</w:t>
      </w:r>
      <w:r w:rsidRPr="00483A5B">
        <w:rPr>
          <w:spacing w:val="-1"/>
          <w:sz w:val="22"/>
        </w:rPr>
        <w:t>vevővel és/vagy politikai döntéshozóval.</w:t>
      </w:r>
    </w:p>
    <w:p w:rsidR="000A4308" w:rsidRPr="00483A5B" w:rsidRDefault="000A4308">
      <w:pPr>
        <w:spacing w:line="200" w:lineRule="exact"/>
      </w:pPr>
    </w:p>
    <w:p w:rsidR="004C0581" w:rsidRPr="00483A5B" w:rsidRDefault="004C0581">
      <w:pPr>
        <w:spacing w:line="200" w:lineRule="exact"/>
      </w:pPr>
    </w:p>
    <w:p w:rsidR="000A4308" w:rsidRPr="00483A5B" w:rsidRDefault="00B474C2">
      <w:pPr>
        <w:spacing w:line="240" w:lineRule="exact"/>
        <w:ind w:left="119"/>
        <w:rPr>
          <w:sz w:val="22"/>
          <w:szCs w:val="22"/>
        </w:rPr>
      </w:pPr>
      <w:r w:rsidRPr="00483A5B">
        <w:rPr>
          <w:b/>
          <w:spacing w:val="-2"/>
          <w:position w:val="-1"/>
          <w:sz w:val="22"/>
        </w:rPr>
        <w:t>12. ADATVÉDELEM</w:t>
      </w:r>
    </w:p>
    <w:p w:rsidR="000A4308" w:rsidRPr="00483A5B" w:rsidRDefault="000A4308">
      <w:pPr>
        <w:spacing w:before="1" w:line="120" w:lineRule="exact"/>
        <w:rPr>
          <w:sz w:val="13"/>
          <w:szCs w:val="13"/>
        </w:rPr>
      </w:pPr>
    </w:p>
    <w:p w:rsidR="000A4308" w:rsidRPr="00483A5B" w:rsidRDefault="000A4308">
      <w:pPr>
        <w:spacing w:line="200" w:lineRule="exact"/>
      </w:pPr>
    </w:p>
    <w:p w:rsidR="000A4308" w:rsidRPr="00483A5B" w:rsidRDefault="00B474C2">
      <w:pPr>
        <w:spacing w:before="32" w:line="275" w:lineRule="auto"/>
        <w:ind w:left="119" w:right="77"/>
        <w:jc w:val="both"/>
        <w:rPr>
          <w:sz w:val="22"/>
          <w:szCs w:val="22"/>
        </w:rPr>
      </w:pPr>
      <w:r w:rsidRPr="00483A5B">
        <w:rPr>
          <w:spacing w:val="-1"/>
          <w:sz w:val="22"/>
        </w:rPr>
        <w:t xml:space="preserve">Valamennyi személyes adat  (pl. nevek, címek, önéletrajzok stb.) feldolgozása összhangban van az Európai Parlament és a Tanács 2000. </w:t>
      </w:r>
      <w:r w:rsidR="00483A5B" w:rsidRPr="00483A5B">
        <w:rPr>
          <w:spacing w:val="-1"/>
          <w:sz w:val="22"/>
        </w:rPr>
        <w:t>december</w:t>
      </w:r>
      <w:r w:rsidRPr="00483A5B">
        <w:rPr>
          <w:spacing w:val="-1"/>
          <w:sz w:val="22"/>
        </w:rPr>
        <w:t xml:space="preserve"> 18-i, 45/2001 Rendeletének előírásaival (személyek védelme az EU intézményeiben és testületeiben történő személyes adatfeldolgozás során, valamint az ilyen adatok szabad áramlása).</w:t>
      </w:r>
    </w:p>
    <w:p w:rsidR="000A4308" w:rsidRPr="00483A5B" w:rsidRDefault="00B474C2">
      <w:pPr>
        <w:spacing w:before="3" w:line="276" w:lineRule="auto"/>
        <w:ind w:left="119" w:right="74"/>
        <w:rPr>
          <w:sz w:val="22"/>
          <w:szCs w:val="22"/>
        </w:rPr>
        <w:sectPr w:rsidR="000A4308" w:rsidRPr="00483A5B">
          <w:pgSz w:w="11920" w:h="16860"/>
          <w:pgMar w:top="1340" w:right="1300" w:bottom="280" w:left="1300" w:header="0" w:footer="771" w:gutter="0"/>
          <w:cols w:space="708"/>
        </w:sectPr>
      </w:pPr>
      <w:r w:rsidRPr="00483A5B">
        <w:rPr>
          <w:spacing w:val="-1"/>
          <w:sz w:val="22"/>
        </w:rPr>
        <w:t xml:space="preserve">Amennyiben nem "választható" (optional) jelölésű valamely kérdés a jelentkezési nyomtatványon, úgy a pályázó válaszára - a pályázati felhívásban közzétett leírás szerint - szükség van a támogatási pályázat elbírálásához és további feldolgozásához. A személyes adatok feldolgozásának ez a kizárólagos célja, és az adatfeldolgozást az Uniós támogatási programért felelős egység végzi (adatkezelői minőségben). A személyes adatokat szükség esetén továbbítani lehet az elbírálásban vagy a támogatás menedzselésének folyamatában érintett harmadik felek részére, továbbá azon testületek részére amelyeknek az EU törvényei alapján </w:t>
      </w:r>
      <w:r w:rsidR="00483A5B" w:rsidRPr="00483A5B">
        <w:rPr>
          <w:spacing w:val="-1"/>
          <w:sz w:val="22"/>
        </w:rPr>
        <w:t>megfigyelési</w:t>
      </w:r>
      <w:r w:rsidRPr="00483A5B">
        <w:rPr>
          <w:spacing w:val="-1"/>
          <w:sz w:val="22"/>
        </w:rPr>
        <w:t xml:space="preserve"> és vizsgálati feladataik vannak. A pályázó jogosult hozzáférni saját adataihoz és ezek helyesbítéséhez. A fenti adatokra vonatkozó bármely kérdéssel kérjük, forduljanak ahhoz a Bizottsági osztályhoz, ahová a pályázatokat be kell nyújtani. A pályázók jogorvoslati kérelműkkel bármikor felkereshetik az Európai Adatvédelmi Felügyelőt. A magánélet védelméről szóló és a kapcsolattartási információt is tartalmazó részletes nyilatkozat (Privacy statement) hozzáférhető az Ügynökség Internetes honlapján: </w:t>
      </w:r>
      <w:hyperlink r:id="rId15">
        <w:r w:rsidRPr="00483A5B">
          <w:rPr>
            <w:color w:val="0000FF"/>
            <w:sz w:val="22"/>
            <w:u w:val="single" w:color="0000FF"/>
          </w:rPr>
          <w:t>http://eacea.ec.europa.eu/about/documents/calls_gen_conditions/eacea_grants_privacy_statement.pd</w:t>
        </w:r>
      </w:hyperlink>
      <w:hyperlink w:history="1">
        <w:r w:rsidRPr="00483A5B">
          <w:rPr>
            <w:color w:val="0000FF"/>
            <w:sz w:val="22"/>
            <w:u w:val="single" w:color="0000FF"/>
          </w:rPr>
          <w:t>f</w:t>
        </w:r>
      </w:hyperlink>
    </w:p>
    <w:p w:rsidR="000A4308" w:rsidRPr="00483A5B" w:rsidRDefault="00086AAF">
      <w:pPr>
        <w:spacing w:before="2" w:line="120" w:lineRule="exact"/>
        <w:rPr>
          <w:sz w:val="12"/>
          <w:szCs w:val="12"/>
        </w:rPr>
      </w:pPr>
      <w:r w:rsidRPr="00086AAF">
        <w:lastRenderedPageBreak/>
        <w:pict>
          <v:group id="_x0000_s1035" style="position:absolute;margin-left:64.75pt;margin-top:274.2pt;width:466.05pt;height:18.8pt;z-index:-1317;mso-position-horizontal-relative:page;mso-position-vertical-relative:page" coordorigin="1295,5484" coordsize="9321,376">
            <v:group id="_x0000_s1036" style="position:absolute;left:1311;top:5499;width:9290;height:0" coordorigin="1311,5499" coordsize="9290,0">
              <v:shape id="_x0000_s1043" style="position:absolute;left:1311;top:5499;width:9290;height:0" coordorigin="1311,5499" coordsize="9290,0" path="m1311,5499r9290,e" filled="f" strokeweight=".82pt">
                <v:path arrowok="t"/>
              </v:shape>
              <v:group id="_x0000_s1037" style="position:absolute;left:1311;top:5845;width:9290;height:0" coordorigin="1311,5845" coordsize="9290,0">
                <v:shape id="_x0000_s1042" style="position:absolute;left:1311;top:5845;width:9290;height:0" coordorigin="1311,5845" coordsize="9290,0" path="m1311,5845r9290,e" filled="f" strokeweight=".82pt">
                  <v:path arrowok="t"/>
                </v:shape>
                <v:group id="_x0000_s1038" style="position:absolute;left:1304;top:5492;width:0;height:360" coordorigin="1304,5492" coordsize="0,360">
                  <v:shape id="_x0000_s1041" style="position:absolute;left:1304;top:5492;width:0;height:360" coordorigin="1304,5492" coordsize="0,360" path="m1304,5492r,360e" filled="f" strokeweight=".82pt">
                    <v:path arrowok="t"/>
                  </v:shape>
                  <v:group id="_x0000_s1039" style="position:absolute;left:10608;top:5492;width:0;height:360" coordorigin="10608,5492" coordsize="0,360">
                    <v:shape id="_x0000_s1040" style="position:absolute;left:10608;top:5492;width:0;height:360" coordorigin="10608,5492" coordsize="0,360" path="m10608,5492r,360e" filled="f" strokeweight=".82pt">
                      <v:path arrowok="t"/>
                    </v:shape>
                  </v:group>
                </v:group>
              </v:group>
            </v:group>
            <w10:wrap anchorx="page" anchory="page"/>
          </v:group>
        </w:pict>
      </w:r>
    </w:p>
    <w:p w:rsidR="000A4308" w:rsidRPr="00483A5B" w:rsidRDefault="00B474C2">
      <w:pPr>
        <w:spacing w:line="275" w:lineRule="auto"/>
        <w:ind w:left="119" w:right="76"/>
        <w:jc w:val="both"/>
        <w:rPr>
          <w:sz w:val="22"/>
          <w:szCs w:val="22"/>
        </w:rPr>
      </w:pPr>
      <w:r w:rsidRPr="00483A5B">
        <w:rPr>
          <w:spacing w:val="-1"/>
          <w:sz w:val="22"/>
        </w:rPr>
        <w:t>A Pályázókat, illetve jogi személyek esetén a képviseletre, döntéshozatalra vagy ellenőrzés gyakorlására feljogosított személyeket tájékoztatjuk, hogy amennyiben az alanti helyzetek valamelyikében vannak:</w:t>
      </w:r>
    </w:p>
    <w:p w:rsidR="000A4308" w:rsidRPr="00483A5B" w:rsidRDefault="00B474C2" w:rsidP="00914F5D">
      <w:pPr>
        <w:spacing w:before="1" w:line="277" w:lineRule="auto"/>
        <w:ind w:left="119"/>
        <w:jc w:val="both"/>
        <w:rPr>
          <w:sz w:val="22"/>
          <w:szCs w:val="22"/>
        </w:rPr>
      </w:pPr>
      <w:r w:rsidRPr="00483A5B">
        <w:rPr>
          <w:sz w:val="22"/>
        </w:rPr>
        <w:t>- A korai riasztási rendszerről szóló 2008. 12. 16-i Bizottsági Határozat (Commission Decision of 16.12.2008 on the Early Warning System (EWS)) melynek felhasználói a Bizottság Engedélyező Tisztségviselői és a végrehajtó ügynökségek (OJ, L 344, 20.12.2008, p. 125), vagy</w:t>
      </w:r>
    </w:p>
    <w:p w:rsidR="000A4308" w:rsidRPr="00483A5B" w:rsidRDefault="00B474C2" w:rsidP="00914F5D">
      <w:pPr>
        <w:spacing w:line="240" w:lineRule="exact"/>
        <w:ind w:left="119"/>
        <w:jc w:val="both"/>
        <w:rPr>
          <w:sz w:val="22"/>
          <w:szCs w:val="22"/>
        </w:rPr>
      </w:pPr>
      <w:r w:rsidRPr="00483A5B">
        <w:rPr>
          <w:sz w:val="22"/>
        </w:rPr>
        <w:t>- a 2008. 12.17-i Bizottsági Rendelet a Központi Kizárások Adatbázisáról (Commission Regulation of 17.12.2008 on the Central Exclusion Database – CED (OJ L 344,</w:t>
      </w:r>
      <w:r w:rsidR="00914F5D" w:rsidRPr="00483A5B">
        <w:rPr>
          <w:sz w:val="22"/>
        </w:rPr>
        <w:t xml:space="preserve"> </w:t>
      </w:r>
      <w:r w:rsidRPr="00483A5B">
        <w:rPr>
          <w:sz w:val="22"/>
        </w:rPr>
        <w:t>20.12.2008, p. 12),</w:t>
      </w:r>
    </w:p>
    <w:p w:rsidR="000A4308" w:rsidRPr="00483A5B" w:rsidRDefault="00B474C2">
      <w:pPr>
        <w:spacing w:before="37" w:line="276" w:lineRule="auto"/>
        <w:ind w:left="119" w:right="77"/>
        <w:jc w:val="both"/>
        <w:rPr>
          <w:sz w:val="22"/>
          <w:szCs w:val="22"/>
        </w:rPr>
      </w:pPr>
      <w:r w:rsidRPr="00483A5B">
        <w:rPr>
          <w:spacing w:val="1"/>
          <w:sz w:val="22"/>
        </w:rPr>
        <w:t>akkor személyes adataikat, (név, utónév (természetes személyek esetén), cím, jogi forma, valamint jogi személyiségű társaságok esetén a képviseletre, döntéshozatalra vagy ellenőrzésre jogosult személyek neve, utóneve) nyilvántartásba kerülhet az EWS-ben vagy mindkét rendszerben (EWS és CED) és erről egy adott beszerzési szerződés odaítélése vagy végrehajtása kapcsán tájékoztatják a fent nevezett Határozatban és Rendeletben megnevezett személyeket.</w:t>
      </w:r>
    </w:p>
    <w:p w:rsidR="00914F5D" w:rsidRPr="00483A5B" w:rsidRDefault="00914F5D" w:rsidP="00914F5D">
      <w:pPr>
        <w:spacing w:line="240" w:lineRule="exact"/>
        <w:ind w:right="3348"/>
        <w:jc w:val="both"/>
        <w:rPr>
          <w:b/>
          <w:spacing w:val="-2"/>
          <w:position w:val="-1"/>
          <w:sz w:val="22"/>
        </w:rPr>
      </w:pPr>
    </w:p>
    <w:p w:rsidR="00914F5D" w:rsidRPr="00483A5B" w:rsidRDefault="00914F5D" w:rsidP="00914F5D">
      <w:pPr>
        <w:spacing w:line="240" w:lineRule="exact"/>
        <w:ind w:right="3348"/>
        <w:jc w:val="both"/>
        <w:rPr>
          <w:b/>
          <w:spacing w:val="-2"/>
          <w:position w:val="-1"/>
          <w:sz w:val="22"/>
        </w:rPr>
      </w:pPr>
    </w:p>
    <w:p w:rsidR="000A4308" w:rsidRPr="00483A5B" w:rsidRDefault="00914F5D" w:rsidP="00914F5D">
      <w:pPr>
        <w:spacing w:line="240" w:lineRule="exact"/>
        <w:ind w:right="3348"/>
        <w:jc w:val="both"/>
        <w:rPr>
          <w:sz w:val="22"/>
          <w:szCs w:val="22"/>
        </w:rPr>
      </w:pPr>
      <w:r w:rsidRPr="00483A5B">
        <w:rPr>
          <w:b/>
          <w:spacing w:val="-2"/>
          <w:position w:val="-1"/>
          <w:sz w:val="22"/>
        </w:rPr>
        <w:t xml:space="preserve"> </w:t>
      </w:r>
      <w:r w:rsidR="00B474C2" w:rsidRPr="00483A5B">
        <w:rPr>
          <w:b/>
          <w:spacing w:val="-2"/>
          <w:position w:val="-1"/>
          <w:sz w:val="22"/>
        </w:rPr>
        <w:t>13. HOGYAN KELL PÁLYÁZNI?</w:t>
      </w:r>
    </w:p>
    <w:p w:rsidR="000A4308" w:rsidRPr="00483A5B" w:rsidRDefault="000A4308">
      <w:pPr>
        <w:spacing w:before="6" w:line="120" w:lineRule="exact"/>
        <w:rPr>
          <w:sz w:val="13"/>
          <w:szCs w:val="13"/>
        </w:rPr>
      </w:pPr>
    </w:p>
    <w:p w:rsidR="000A4308" w:rsidRPr="00483A5B" w:rsidRDefault="000A4308">
      <w:pPr>
        <w:spacing w:line="200" w:lineRule="exact"/>
      </w:pPr>
    </w:p>
    <w:p w:rsidR="000A4308" w:rsidRPr="00483A5B" w:rsidRDefault="00B474C2">
      <w:pPr>
        <w:spacing w:before="32"/>
        <w:ind w:left="119" w:right="7681"/>
        <w:jc w:val="both"/>
        <w:rPr>
          <w:sz w:val="22"/>
          <w:szCs w:val="22"/>
        </w:rPr>
      </w:pPr>
      <w:r w:rsidRPr="00483A5B">
        <w:rPr>
          <w:b/>
          <w:spacing w:val="-2"/>
          <w:sz w:val="22"/>
        </w:rPr>
        <w:t>13.1 Közzététel</w:t>
      </w:r>
    </w:p>
    <w:p w:rsidR="000A4308" w:rsidRPr="00483A5B" w:rsidRDefault="000A4308">
      <w:pPr>
        <w:spacing w:before="3" w:line="120" w:lineRule="exact"/>
        <w:rPr>
          <w:sz w:val="12"/>
          <w:szCs w:val="12"/>
        </w:rPr>
      </w:pPr>
    </w:p>
    <w:p w:rsidR="000A4308" w:rsidRPr="00483A5B" w:rsidRDefault="000A4308">
      <w:pPr>
        <w:spacing w:line="200" w:lineRule="exact"/>
      </w:pPr>
    </w:p>
    <w:p w:rsidR="000A4308" w:rsidRPr="00483A5B" w:rsidRDefault="00B474C2">
      <w:pPr>
        <w:ind w:left="119" w:right="115"/>
        <w:jc w:val="both"/>
        <w:rPr>
          <w:sz w:val="22"/>
          <w:szCs w:val="22"/>
        </w:rPr>
      </w:pPr>
      <w:r w:rsidRPr="00483A5B">
        <w:rPr>
          <w:sz w:val="22"/>
        </w:rPr>
        <w:t>Pályázati Felhívásunkat az Európai Unió Hivatalos Közlönyében tesszük közzé, és elérhető a MEDIA Program weboldalán:</w:t>
      </w:r>
    </w:p>
    <w:p w:rsidR="000A4308" w:rsidRPr="00483A5B" w:rsidRDefault="00086AAF">
      <w:pPr>
        <w:spacing w:line="260" w:lineRule="exact"/>
        <w:ind w:left="119" w:right="2027"/>
        <w:jc w:val="both"/>
        <w:rPr>
          <w:sz w:val="22"/>
          <w:szCs w:val="22"/>
        </w:rPr>
      </w:pPr>
      <w:hyperlink r:id="rId16">
        <w:r w:rsidR="00D6591B" w:rsidRPr="00483A5B">
          <w:rPr>
            <w:color w:val="0000FF"/>
            <w:position w:val="-1"/>
            <w:sz w:val="24"/>
            <w:u w:val="single" w:color="0000FF"/>
          </w:rPr>
          <w:t>http://ec.europa.eu/culture/media/fundings/creative-europe/call_5_en.htm</w:t>
        </w:r>
      </w:hyperlink>
      <w:hyperlink w:history="1">
        <w:r w:rsidR="00D6591B" w:rsidRPr="00483A5B">
          <w:rPr>
            <w:color w:val="000000"/>
            <w:position w:val="-1"/>
            <w:sz w:val="22"/>
          </w:rPr>
          <w:t>.</w:t>
        </w:r>
      </w:hyperlink>
    </w:p>
    <w:p w:rsidR="000A4308" w:rsidRPr="00483A5B" w:rsidRDefault="000A4308">
      <w:pPr>
        <w:spacing w:before="10" w:line="260" w:lineRule="exact"/>
        <w:rPr>
          <w:sz w:val="26"/>
          <w:szCs w:val="26"/>
        </w:rPr>
      </w:pPr>
    </w:p>
    <w:p w:rsidR="000A4308" w:rsidRPr="00483A5B" w:rsidRDefault="00B474C2">
      <w:pPr>
        <w:spacing w:before="32"/>
        <w:ind w:left="119" w:right="5333"/>
        <w:jc w:val="both"/>
        <w:rPr>
          <w:sz w:val="22"/>
          <w:szCs w:val="22"/>
        </w:rPr>
      </w:pPr>
      <w:r w:rsidRPr="00483A5B">
        <w:rPr>
          <w:b/>
          <w:spacing w:val="-2"/>
          <w:sz w:val="22"/>
        </w:rPr>
        <w:t>13.2 Regisztráció a Résztvevői Portálon</w:t>
      </w:r>
    </w:p>
    <w:p w:rsidR="000A4308" w:rsidRPr="00483A5B" w:rsidRDefault="000A4308">
      <w:pPr>
        <w:spacing w:before="9" w:line="240" w:lineRule="exact"/>
        <w:rPr>
          <w:sz w:val="24"/>
          <w:szCs w:val="24"/>
        </w:rPr>
      </w:pPr>
    </w:p>
    <w:p w:rsidR="000A4308" w:rsidRPr="00483A5B" w:rsidRDefault="00B474C2">
      <w:pPr>
        <w:spacing w:line="276" w:lineRule="auto"/>
        <w:ind w:left="119" w:right="79"/>
        <w:jc w:val="both"/>
        <w:rPr>
          <w:sz w:val="22"/>
          <w:szCs w:val="22"/>
        </w:rPr>
      </w:pPr>
      <w:r w:rsidRPr="00483A5B">
        <w:rPr>
          <w:spacing w:val="-1"/>
          <w:sz w:val="22"/>
        </w:rPr>
        <w:t xml:space="preserve">A pályázati jelentkezés benyújtásához a pályázóknak és partnereknek nyilvántartásba kell vetetni szervezeteiket az Oktatási, Audiovizuális, </w:t>
      </w:r>
      <w:r w:rsidR="00483A5B" w:rsidRPr="00483A5B">
        <w:rPr>
          <w:spacing w:val="-1"/>
          <w:sz w:val="22"/>
        </w:rPr>
        <w:t>Kulturális</w:t>
      </w:r>
      <w:r w:rsidRPr="00483A5B">
        <w:rPr>
          <w:spacing w:val="-1"/>
          <w:sz w:val="22"/>
        </w:rPr>
        <w:t>, Állampolgársági és Önkéntes Részvétel Portálon (Education, Audiovisual, Culture, Citizenship and Volunteering Participant Portal), és kapniuk kell egy Résztvevői Azonosító Kódot (Participant Identification Code (PIC)) A jelentkezési nyomtatványon kérik a Résztvevői Azonosító Kódot.</w:t>
      </w:r>
    </w:p>
    <w:p w:rsidR="000A4308" w:rsidRPr="00483A5B" w:rsidRDefault="000A4308">
      <w:pPr>
        <w:spacing w:before="11" w:line="280" w:lineRule="exact"/>
        <w:rPr>
          <w:sz w:val="28"/>
          <w:szCs w:val="28"/>
        </w:rPr>
      </w:pPr>
    </w:p>
    <w:p w:rsidR="000A4308" w:rsidRPr="00483A5B" w:rsidRDefault="00B474C2" w:rsidP="00914F5D">
      <w:pPr>
        <w:spacing w:line="275" w:lineRule="auto"/>
        <w:ind w:left="119"/>
        <w:jc w:val="both"/>
        <w:rPr>
          <w:sz w:val="22"/>
          <w:szCs w:val="22"/>
        </w:rPr>
      </w:pPr>
      <w:r w:rsidRPr="00483A5B">
        <w:rPr>
          <w:spacing w:val="2"/>
          <w:sz w:val="22"/>
        </w:rPr>
        <w:t>A Résztvevői Portál az az eszköz, amelynek segítségével kezelik a szervezetekkel kapcsolatos összes jogi és pénzügyi információt. A regisztrációval kapcsolatos információkat</w:t>
      </w:r>
      <w:r w:rsidR="00914F5D" w:rsidRPr="00483A5B">
        <w:rPr>
          <w:spacing w:val="2"/>
          <w:sz w:val="22"/>
        </w:rPr>
        <w:t xml:space="preserve"> </w:t>
      </w:r>
      <w:r w:rsidRPr="00483A5B">
        <w:rPr>
          <w:spacing w:val="1"/>
          <w:position w:val="-1"/>
          <w:sz w:val="22"/>
        </w:rPr>
        <w:t xml:space="preserve">az alábbi Internetes címen lehet elérni: </w:t>
      </w:r>
      <w:r w:rsidRPr="00483A5B">
        <w:rPr>
          <w:i/>
          <w:color w:val="0000FF"/>
          <w:spacing w:val="-53"/>
          <w:position w:val="-1"/>
          <w:sz w:val="22"/>
        </w:rPr>
        <w:t xml:space="preserve"> </w:t>
      </w:r>
      <w:hyperlink r:id="rId17">
        <w:r w:rsidRPr="00483A5B">
          <w:rPr>
            <w:i/>
            <w:color w:val="0000FF"/>
            <w:spacing w:val="-2"/>
            <w:position w:val="-1"/>
            <w:sz w:val="22"/>
            <w:u w:val="single" w:color="0000FF"/>
          </w:rPr>
          <w:t>http://ec.europa.eu/education/participants/port</w:t>
        </w:r>
      </w:hyperlink>
      <w:hyperlink w:history="1">
        <w:r w:rsidRPr="00483A5B">
          <w:rPr>
            <w:i/>
            <w:color w:val="0000FF"/>
            <w:position w:val="-1"/>
            <w:sz w:val="22"/>
            <w:u w:val="single" w:color="0000FF"/>
          </w:rPr>
          <w:t>al</w:t>
        </w:r>
      </w:hyperlink>
    </w:p>
    <w:p w:rsidR="000A4308" w:rsidRPr="00483A5B" w:rsidRDefault="000A4308">
      <w:pPr>
        <w:spacing w:line="100" w:lineRule="exact"/>
        <w:rPr>
          <w:sz w:val="10"/>
          <w:szCs w:val="10"/>
        </w:rPr>
      </w:pPr>
    </w:p>
    <w:p w:rsidR="000A4308" w:rsidRPr="00483A5B" w:rsidRDefault="000A4308">
      <w:pPr>
        <w:spacing w:line="200" w:lineRule="exact"/>
      </w:pPr>
    </w:p>
    <w:p w:rsidR="000A4308" w:rsidRPr="00483A5B" w:rsidRDefault="00B474C2">
      <w:pPr>
        <w:spacing w:before="32" w:line="275" w:lineRule="auto"/>
        <w:ind w:left="119" w:right="75"/>
        <w:jc w:val="both"/>
        <w:rPr>
          <w:sz w:val="22"/>
          <w:szCs w:val="22"/>
        </w:rPr>
      </w:pPr>
      <w:r w:rsidRPr="00483A5B">
        <w:rPr>
          <w:spacing w:val="2"/>
          <w:sz w:val="22"/>
        </w:rPr>
        <w:t>Az eszköz a pályázók számára lehetővé teszi</w:t>
      </w:r>
      <w:r w:rsidR="00914F5D" w:rsidRPr="00483A5B">
        <w:rPr>
          <w:spacing w:val="2"/>
          <w:sz w:val="22"/>
        </w:rPr>
        <w:t>,</w:t>
      </w:r>
      <w:r w:rsidRPr="00483A5B">
        <w:rPr>
          <w:spacing w:val="2"/>
          <w:sz w:val="22"/>
        </w:rPr>
        <w:t xml:space="preserve"> hogy feltölthessék a szervezetükkel kapcsolatos különféle dokumentumokat. Ezen dokumentumokat csupán egyetlen alkalommal kell feltölteni, és a további pályázatoknál már nem követelik meg azok benyújtását ugyanattól a szervezettől.</w:t>
      </w:r>
    </w:p>
    <w:p w:rsidR="000A4308" w:rsidRPr="00483A5B" w:rsidRDefault="000A4308">
      <w:pPr>
        <w:spacing w:before="4" w:line="280" w:lineRule="exact"/>
        <w:rPr>
          <w:sz w:val="28"/>
          <w:szCs w:val="28"/>
        </w:rPr>
      </w:pPr>
    </w:p>
    <w:p w:rsidR="000A4308" w:rsidRPr="00483A5B" w:rsidRDefault="00B474C2">
      <w:pPr>
        <w:spacing w:line="260" w:lineRule="exact"/>
        <w:ind w:left="119" w:right="646"/>
        <w:rPr>
          <w:sz w:val="22"/>
          <w:szCs w:val="22"/>
        </w:rPr>
      </w:pPr>
      <w:r w:rsidRPr="00483A5B">
        <w:rPr>
          <w:spacing w:val="-1"/>
          <w:sz w:val="22"/>
        </w:rPr>
        <w:t xml:space="preserve">A portálon keresztül feltöltendő alátámasztó dokumentumokkal kapcsolatos információkat a következő Internetes linken lehet megtalálni: </w:t>
      </w:r>
      <w:r w:rsidRPr="00483A5B">
        <w:rPr>
          <w:color w:val="0000FF"/>
          <w:spacing w:val="-54"/>
          <w:sz w:val="24"/>
        </w:rPr>
        <w:t xml:space="preserve"> </w:t>
      </w:r>
      <w:hyperlink r:id="rId18">
        <w:r w:rsidRPr="00483A5B">
          <w:rPr>
            <w:color w:val="0000FF"/>
            <w:sz w:val="24"/>
            <w:u w:val="single" w:color="0000FF"/>
          </w:rPr>
          <w:t>http://ec.europa.eu/culture/media/fundings/creative-europe/call_5_en.htm</w:t>
        </w:r>
      </w:hyperlink>
      <w:hyperlink w:history="1">
        <w:r w:rsidRPr="00483A5B">
          <w:rPr>
            <w:color w:val="000000"/>
            <w:sz w:val="22"/>
          </w:rPr>
          <w:t>.</w:t>
        </w:r>
      </w:hyperlink>
    </w:p>
    <w:p w:rsidR="000A4308" w:rsidRPr="00483A5B" w:rsidRDefault="000A4308">
      <w:pPr>
        <w:spacing w:before="7" w:line="220" w:lineRule="exact"/>
        <w:rPr>
          <w:sz w:val="22"/>
          <w:szCs w:val="22"/>
        </w:rPr>
      </w:pPr>
    </w:p>
    <w:p w:rsidR="000A4308" w:rsidRPr="00483A5B" w:rsidRDefault="00B474C2">
      <w:pPr>
        <w:spacing w:before="32"/>
        <w:ind w:left="119"/>
        <w:rPr>
          <w:sz w:val="22"/>
          <w:szCs w:val="22"/>
        </w:rPr>
        <w:sectPr w:rsidR="000A4308" w:rsidRPr="00483A5B">
          <w:pgSz w:w="11920" w:h="16860"/>
          <w:pgMar w:top="1580" w:right="1300" w:bottom="280" w:left="1300" w:header="0" w:footer="771" w:gutter="0"/>
          <w:cols w:space="708"/>
        </w:sectPr>
      </w:pPr>
      <w:r w:rsidRPr="00483A5B">
        <w:rPr>
          <w:b/>
          <w:spacing w:val="-2"/>
          <w:sz w:val="22"/>
        </w:rPr>
        <w:t>13.3</w:t>
      </w:r>
      <w:r w:rsidRPr="00483A5B">
        <w:tab/>
      </w:r>
      <w:r w:rsidRPr="00483A5B">
        <w:rPr>
          <w:b/>
          <w:spacing w:val="-2"/>
          <w:sz w:val="22"/>
        </w:rPr>
        <w:t>Pályázatok benyújtása</w:t>
      </w:r>
    </w:p>
    <w:p w:rsidR="000A4308" w:rsidRPr="00483A5B" w:rsidRDefault="00086AAF">
      <w:pPr>
        <w:spacing w:before="71" w:line="275" w:lineRule="auto"/>
        <w:ind w:left="119" w:right="80"/>
        <w:jc w:val="both"/>
        <w:rPr>
          <w:sz w:val="22"/>
          <w:szCs w:val="22"/>
        </w:rPr>
      </w:pPr>
      <w:r w:rsidRPr="00086AAF">
        <w:lastRenderedPageBreak/>
        <w:pict>
          <v:group id="_x0000_s1026" style="position:absolute;left:0;text-align:left;margin-left:65pt;margin-top:556.95pt;width:465.55pt;height:100.35pt;z-index:-1316;mso-position-horizontal-relative:page;mso-position-vertical-relative:page" coordorigin="1300,11139" coordsize="9311,2007">
            <v:group id="_x0000_s1027" style="position:absolute;left:1311;top:11149;width:9290;height:0" coordorigin="1311,11149" coordsize="9290,0">
              <v:shape id="_x0000_s1034" style="position:absolute;left:1311;top:11149;width:9290;height:0" coordorigin="1311,11149" coordsize="9290,0" path="m1311,11149r9290,e" filled="f" strokeweight=".58pt">
                <v:path arrowok="t"/>
              </v:shape>
              <v:group id="_x0000_s1028" style="position:absolute;left:1311;top:13135;width:9290;height:0" coordorigin="1311,13135" coordsize="9290,0">
                <v:shape id="_x0000_s1033" style="position:absolute;left:1311;top:13135;width:9290;height:0" coordorigin="1311,13135" coordsize="9290,0" path="m1311,13135r9290,e" filled="f" strokeweight=".58pt">
                  <v:path arrowok="t"/>
                </v:shape>
                <v:group id="_x0000_s1029" style="position:absolute;left:1306;top:11145;width:0;height:1995" coordorigin="1306,11145" coordsize="0,1995">
                  <v:shape id="_x0000_s1032" style="position:absolute;left:1306;top:11145;width:0;height:1995" coordorigin="1306,11145" coordsize="0,1995" path="m1306,11145r,1995e" filled="f" strokeweight=".58pt">
                    <v:path arrowok="t"/>
                  </v:shape>
                  <v:group id="_x0000_s1030" style="position:absolute;left:10606;top:11145;width:0;height:1995" coordorigin="10606,11145" coordsize="0,1995">
                    <v:shape id="_x0000_s1031" style="position:absolute;left:10606;top:11145;width:0;height:1995" coordorigin="10606,11145" coordsize="0,1995" path="m10606,11145r,1995e" filled="f" strokeweight=".58pt">
                      <v:path arrowok="t"/>
                    </v:shape>
                  </v:group>
                </v:group>
              </v:group>
            </v:group>
            <w10:wrap anchorx="page" anchory="page"/>
          </v:group>
        </w:pict>
      </w:r>
      <w:r w:rsidR="00D6591B" w:rsidRPr="00483A5B">
        <w:rPr>
          <w:sz w:val="22"/>
        </w:rPr>
        <w:t>Ehhez a projekthez üzembe helyeztünk egy online jelentkezési rendszert. A támogatási jelentkezéseket az Európai Unió valamely hivatalos nyelvén kell benyújtani, a konkrétan erre a célra tervezett online nyomtatvány (eForm) felhasználásával. A jelentkezések elbírálásának megkönnyítése céljából az elbíráláshoz szükséges dokumentumokat angol vagy francia nyelvre lefordítva kell benyújtani.</w:t>
      </w:r>
    </w:p>
    <w:p w:rsidR="000A4308" w:rsidRPr="00483A5B" w:rsidRDefault="000A4308">
      <w:pPr>
        <w:spacing w:before="4" w:line="120" w:lineRule="exact"/>
        <w:rPr>
          <w:sz w:val="12"/>
          <w:szCs w:val="12"/>
        </w:rPr>
      </w:pPr>
    </w:p>
    <w:p w:rsidR="000A4308" w:rsidRPr="00483A5B" w:rsidRDefault="00B474C2">
      <w:pPr>
        <w:ind w:left="119" w:right="3175"/>
        <w:jc w:val="both"/>
        <w:rPr>
          <w:sz w:val="22"/>
          <w:szCs w:val="22"/>
        </w:rPr>
      </w:pPr>
      <w:r w:rsidRPr="00483A5B">
        <w:rPr>
          <w:spacing w:val="2"/>
          <w:sz w:val="22"/>
        </w:rPr>
        <w:t>A jelentkezési nyomtatvány (eForm) letölthető az alábbi címről:</w:t>
      </w:r>
    </w:p>
    <w:p w:rsidR="000A4308" w:rsidRPr="00483A5B" w:rsidRDefault="00086AAF">
      <w:pPr>
        <w:spacing w:before="38"/>
        <w:ind w:left="119" w:right="5918"/>
        <w:jc w:val="both"/>
        <w:rPr>
          <w:sz w:val="24"/>
          <w:szCs w:val="24"/>
        </w:rPr>
      </w:pPr>
      <w:hyperlink r:id="rId19">
        <w:r w:rsidR="00D6591B" w:rsidRPr="00483A5B">
          <w:rPr>
            <w:sz w:val="24"/>
            <w:u w:val="single" w:color="000000"/>
          </w:rPr>
          <w:t>https://eacea.ec.europa.eu/PP</w:t>
        </w:r>
      </w:hyperlink>
      <w:hyperlink w:history="1">
        <w:r w:rsidR="00D6591B" w:rsidRPr="00483A5B">
          <w:rPr>
            <w:sz w:val="24"/>
            <w:u w:val="single" w:color="000000"/>
          </w:rPr>
          <w:t>MT/</w:t>
        </w:r>
      </w:hyperlink>
    </w:p>
    <w:p w:rsidR="000A4308" w:rsidRPr="00483A5B" w:rsidRDefault="000A4308">
      <w:pPr>
        <w:spacing w:line="160" w:lineRule="exact"/>
        <w:rPr>
          <w:sz w:val="16"/>
          <w:szCs w:val="16"/>
        </w:rPr>
      </w:pPr>
    </w:p>
    <w:p w:rsidR="000A4308" w:rsidRPr="00483A5B" w:rsidRDefault="00B474C2">
      <w:pPr>
        <w:spacing w:line="276" w:lineRule="auto"/>
        <w:ind w:left="119" w:right="73"/>
        <w:jc w:val="both"/>
        <w:rPr>
          <w:sz w:val="22"/>
          <w:szCs w:val="22"/>
        </w:rPr>
      </w:pPr>
      <w:r w:rsidRPr="00483A5B">
        <w:rPr>
          <w:sz w:val="22"/>
        </w:rPr>
        <w:t xml:space="preserve">A pályázatokat a pályázati felhívásban és a jelen Útmutató 3. Fejezetében (Naptár) rögzített határidőig kell benyújtani </w:t>
      </w:r>
      <w:r w:rsidRPr="00483A5B">
        <w:rPr>
          <w:b/>
          <w:sz w:val="22"/>
        </w:rPr>
        <w:t>déli 12:00 óráig (brüsszeli idő szerint)</w:t>
      </w:r>
      <w:r w:rsidRPr="00483A5B">
        <w:rPr>
          <w:sz w:val="22"/>
        </w:rPr>
        <w:t>, az online jelentkezési formanyomtatványon.</w:t>
      </w:r>
    </w:p>
    <w:p w:rsidR="000A4308" w:rsidRPr="00483A5B" w:rsidRDefault="000A4308">
      <w:pPr>
        <w:spacing w:line="120" w:lineRule="exact"/>
        <w:rPr>
          <w:sz w:val="12"/>
          <w:szCs w:val="12"/>
        </w:rPr>
      </w:pPr>
    </w:p>
    <w:p w:rsidR="000A4308" w:rsidRPr="00483A5B" w:rsidRDefault="00B474C2">
      <w:pPr>
        <w:spacing w:line="275" w:lineRule="auto"/>
        <w:ind w:left="119" w:right="84"/>
        <w:rPr>
          <w:sz w:val="22"/>
          <w:szCs w:val="22"/>
        </w:rPr>
      </w:pPr>
      <w:r w:rsidRPr="00483A5B">
        <w:rPr>
          <w:sz w:val="22"/>
        </w:rPr>
        <w:t>Kérjük, vegyék figyelembe, hogy semmilyen egyéb jelentkezési módot nem fogadunk el. A bármilyen egyéb módon beküldött pályázatokat automatikusan elutasítjuk. Kivételt senkivel nem teszünk.</w:t>
      </w:r>
    </w:p>
    <w:p w:rsidR="000A4308" w:rsidRPr="00483A5B" w:rsidRDefault="000A4308">
      <w:pPr>
        <w:spacing w:before="12" w:line="280" w:lineRule="exact"/>
        <w:rPr>
          <w:sz w:val="28"/>
          <w:szCs w:val="28"/>
        </w:rPr>
      </w:pPr>
    </w:p>
    <w:p w:rsidR="000A4308" w:rsidRPr="00483A5B" w:rsidRDefault="00B474C2">
      <w:pPr>
        <w:spacing w:line="277" w:lineRule="auto"/>
        <w:ind w:left="119" w:right="77"/>
        <w:rPr>
          <w:sz w:val="22"/>
          <w:szCs w:val="22"/>
        </w:rPr>
      </w:pPr>
      <w:r w:rsidRPr="00483A5B">
        <w:rPr>
          <w:sz w:val="22"/>
        </w:rPr>
        <w:t>Kérjük, gondoskodjanak róla, hogy az elektronikus jelentkezési nyomtatványt hivatalosan benyújtsák, és ellenőrizzék, hogy megkapták-e a visszaigazoló e-mailt, amely a projekt hivatkozási számát is tartalmazza.</w:t>
      </w:r>
    </w:p>
    <w:p w:rsidR="000A4308" w:rsidRPr="00483A5B" w:rsidRDefault="000A4308">
      <w:pPr>
        <w:spacing w:before="10" w:line="280" w:lineRule="exact"/>
        <w:rPr>
          <w:sz w:val="28"/>
          <w:szCs w:val="28"/>
        </w:rPr>
      </w:pPr>
    </w:p>
    <w:p w:rsidR="000A4308" w:rsidRPr="00483A5B" w:rsidRDefault="00B474C2">
      <w:pPr>
        <w:spacing w:line="275" w:lineRule="auto"/>
        <w:ind w:left="119" w:right="77"/>
        <w:rPr>
          <w:sz w:val="22"/>
          <w:szCs w:val="22"/>
        </w:rPr>
      </w:pPr>
      <w:r w:rsidRPr="00483A5B">
        <w:rPr>
          <w:spacing w:val="-1"/>
          <w:sz w:val="22"/>
        </w:rPr>
        <w:t>A pályázók kötelesek gondoskodni arról hogy elektronikus úton benyújtsák az e-nyomtatványokban említett, illetve előírt összes dokumentumot.</w:t>
      </w:r>
    </w:p>
    <w:p w:rsidR="000A4308" w:rsidRPr="00483A5B" w:rsidRDefault="000A4308">
      <w:pPr>
        <w:spacing w:before="14" w:line="280" w:lineRule="exact"/>
        <w:rPr>
          <w:sz w:val="28"/>
          <w:szCs w:val="28"/>
        </w:rPr>
      </w:pPr>
    </w:p>
    <w:p w:rsidR="000A4308" w:rsidRPr="00483A5B" w:rsidRDefault="00B474C2">
      <w:pPr>
        <w:spacing w:line="275" w:lineRule="auto"/>
        <w:ind w:left="119" w:right="81"/>
        <w:rPr>
          <w:sz w:val="22"/>
          <w:szCs w:val="22"/>
        </w:rPr>
      </w:pPr>
      <w:r w:rsidRPr="00483A5B">
        <w:rPr>
          <w:spacing w:val="-4"/>
          <w:sz w:val="22"/>
        </w:rPr>
        <w:t>Továbbá, az online formában nem benyújtható alábbi kötelező mellékleteket postai úton kell elküldeni az Ügynökség részére.</w:t>
      </w:r>
    </w:p>
    <w:p w:rsidR="000A4308" w:rsidRPr="00483A5B" w:rsidRDefault="000A4308">
      <w:pPr>
        <w:spacing w:before="2" w:line="280" w:lineRule="exact"/>
        <w:rPr>
          <w:sz w:val="28"/>
          <w:szCs w:val="28"/>
        </w:rPr>
      </w:pPr>
    </w:p>
    <w:p w:rsidR="000A4308" w:rsidRPr="00483A5B" w:rsidRDefault="00B474C2" w:rsidP="00914F5D">
      <w:pPr>
        <w:ind w:left="119"/>
        <w:jc w:val="both"/>
        <w:rPr>
          <w:sz w:val="22"/>
          <w:szCs w:val="22"/>
        </w:rPr>
      </w:pPr>
      <w:r w:rsidRPr="00483A5B">
        <w:rPr>
          <w:spacing w:val="-1"/>
          <w:sz w:val="22"/>
          <w:u w:val="single" w:color="000000"/>
        </w:rPr>
        <w:t>Koordinátorok:</w:t>
      </w:r>
    </w:p>
    <w:p w:rsidR="000A4308" w:rsidRPr="00483A5B" w:rsidRDefault="00B474C2" w:rsidP="00914F5D">
      <w:pPr>
        <w:spacing w:line="260" w:lineRule="exact"/>
        <w:ind w:left="708" w:hanging="589"/>
        <w:jc w:val="both"/>
        <w:rPr>
          <w:sz w:val="22"/>
          <w:szCs w:val="22"/>
        </w:rPr>
      </w:pPr>
      <w:r w:rsidRPr="00483A5B">
        <w:rPr>
          <w:rFonts w:ascii="Symbol" w:eastAsia="Symbol" w:hAnsi="Symbol" w:cs="Symbol"/>
          <w:position w:val="-1"/>
          <w:sz w:val="22"/>
          <w:szCs w:val="22"/>
        </w:rPr>
        <w:t></w:t>
      </w:r>
      <w:r w:rsidRPr="00483A5B">
        <w:rPr>
          <w:position w:val="-1"/>
          <w:sz w:val="22"/>
        </w:rPr>
        <w:t xml:space="preserve">    annak a filmnek egy kópiája (DVD vagy bármely egyéb formátumban)</w:t>
      </w:r>
      <w:r w:rsidR="00914F5D" w:rsidRPr="00483A5B">
        <w:rPr>
          <w:position w:val="-1"/>
          <w:sz w:val="22"/>
        </w:rPr>
        <w:t>, amelyre a támogatást igénylik</w:t>
      </w:r>
    </w:p>
    <w:p w:rsidR="000A4308" w:rsidRPr="00483A5B" w:rsidRDefault="00B474C2" w:rsidP="00914F5D">
      <w:pPr>
        <w:spacing w:line="260" w:lineRule="exact"/>
        <w:ind w:left="708" w:right="884" w:hanging="589"/>
        <w:jc w:val="both"/>
        <w:rPr>
          <w:sz w:val="28"/>
          <w:szCs w:val="28"/>
        </w:rPr>
      </w:pPr>
      <w:r w:rsidRPr="00483A5B">
        <w:rPr>
          <w:rFonts w:ascii="Symbol" w:eastAsia="Symbol" w:hAnsi="Symbol" w:cs="Symbol"/>
          <w:position w:val="-1"/>
          <w:sz w:val="22"/>
          <w:szCs w:val="22"/>
        </w:rPr>
        <w:t></w:t>
      </w:r>
      <w:r w:rsidRPr="00483A5B">
        <w:rPr>
          <w:position w:val="-1"/>
          <w:sz w:val="22"/>
        </w:rPr>
        <w:t xml:space="preserve">    </w:t>
      </w:r>
      <w:r w:rsidR="00914F5D" w:rsidRPr="00483A5B">
        <w:rPr>
          <w:position w:val="-1"/>
          <w:sz w:val="22"/>
        </w:rPr>
        <w:tab/>
      </w:r>
      <w:r w:rsidRPr="00483A5B">
        <w:rPr>
          <w:position w:val="-1"/>
          <w:sz w:val="22"/>
        </w:rPr>
        <w:t>élőszereplős gyerekfilmek esetében: bármely olyan anyag, amely alátámaszthatja a film besorolását.</w:t>
      </w:r>
    </w:p>
    <w:p w:rsidR="000A4308" w:rsidRPr="00483A5B" w:rsidRDefault="00B474C2">
      <w:pPr>
        <w:ind w:left="119" w:right="6747"/>
        <w:jc w:val="both"/>
        <w:rPr>
          <w:sz w:val="22"/>
          <w:szCs w:val="22"/>
          <w:u w:val="single"/>
        </w:rPr>
      </w:pPr>
      <w:r w:rsidRPr="00483A5B">
        <w:rPr>
          <w:spacing w:val="-1"/>
          <w:sz w:val="22"/>
          <w:u w:val="single"/>
        </w:rPr>
        <w:t>Forgalmazók</w:t>
      </w:r>
      <w:r w:rsidRPr="00483A5B">
        <w:rPr>
          <w:spacing w:val="-1"/>
          <w:sz w:val="22"/>
        </w:rPr>
        <w:t xml:space="preserve"> (ha vannak):</w:t>
      </w:r>
    </w:p>
    <w:p w:rsidR="000A4308" w:rsidRPr="00483A5B" w:rsidRDefault="00B474C2" w:rsidP="00E95F78">
      <w:pPr>
        <w:pStyle w:val="Listaszerbekezds"/>
        <w:numPr>
          <w:ilvl w:val="0"/>
          <w:numId w:val="4"/>
        </w:numPr>
        <w:tabs>
          <w:tab w:val="left" w:pos="540"/>
        </w:tabs>
        <w:spacing w:before="15" w:line="240" w:lineRule="exact"/>
        <w:ind w:right="81"/>
        <w:rPr>
          <w:sz w:val="22"/>
          <w:szCs w:val="22"/>
        </w:rPr>
      </w:pPr>
      <w:r w:rsidRPr="00483A5B">
        <w:rPr>
          <w:spacing w:val="1"/>
          <w:sz w:val="22"/>
        </w:rPr>
        <w:t>új vállalat esetében: a vállalat jogi képviselőjének szakmai életrajza, valamint a Forgalmazási Osztály vezetőjének szakmai életrajza (amennyiben a két személy nem azonos).</w:t>
      </w:r>
    </w:p>
    <w:p w:rsidR="000A4308" w:rsidRPr="00483A5B" w:rsidRDefault="00B474C2" w:rsidP="00E95F78">
      <w:pPr>
        <w:pStyle w:val="Listaszerbekezds"/>
        <w:numPr>
          <w:ilvl w:val="0"/>
          <w:numId w:val="4"/>
        </w:numPr>
        <w:spacing w:line="260" w:lineRule="exact"/>
        <w:jc w:val="both"/>
        <w:rPr>
          <w:sz w:val="22"/>
          <w:szCs w:val="22"/>
        </w:rPr>
      </w:pPr>
      <w:r w:rsidRPr="00483A5B">
        <w:rPr>
          <w:sz w:val="22"/>
        </w:rPr>
        <w:t xml:space="preserve">Amennyiben olyan csoporthoz csatlakozik, amely már részesült támogatásban egy korábbi fordulóban: </w:t>
      </w:r>
      <w:r w:rsidRPr="00483A5B">
        <w:rPr>
          <w:spacing w:val="-2"/>
          <w:sz w:val="22"/>
        </w:rPr>
        <w:t>a csoport koordinátorának igazoló levele a csoportban történő részvételről.</w:t>
      </w:r>
    </w:p>
    <w:p w:rsidR="000A4308" w:rsidRPr="00483A5B" w:rsidRDefault="000A4308">
      <w:pPr>
        <w:spacing w:before="9" w:line="280" w:lineRule="exact"/>
        <w:rPr>
          <w:sz w:val="28"/>
          <w:szCs w:val="28"/>
        </w:rPr>
      </w:pPr>
    </w:p>
    <w:p w:rsidR="000A4308" w:rsidRPr="00483A5B" w:rsidRDefault="00B474C2" w:rsidP="00E95F78">
      <w:pPr>
        <w:ind w:left="119"/>
        <w:jc w:val="both"/>
        <w:rPr>
          <w:sz w:val="22"/>
          <w:szCs w:val="22"/>
        </w:rPr>
      </w:pPr>
      <w:r w:rsidRPr="00483A5B">
        <w:rPr>
          <w:spacing w:val="2"/>
          <w:sz w:val="22"/>
        </w:rPr>
        <w:t>A küldeményen fel kell tüntetni az alábbiakat:</w:t>
      </w:r>
    </w:p>
    <w:p w:rsidR="000A4308" w:rsidRPr="00483A5B" w:rsidRDefault="000A4308">
      <w:pPr>
        <w:spacing w:before="9" w:line="140" w:lineRule="exact"/>
        <w:rPr>
          <w:sz w:val="15"/>
          <w:szCs w:val="15"/>
        </w:rPr>
      </w:pPr>
    </w:p>
    <w:p w:rsidR="00E95F78" w:rsidRPr="00483A5B" w:rsidRDefault="00B474C2">
      <w:pPr>
        <w:spacing w:line="391" w:lineRule="auto"/>
        <w:ind w:left="119" w:right="6866"/>
        <w:rPr>
          <w:spacing w:val="1"/>
          <w:sz w:val="22"/>
        </w:rPr>
      </w:pPr>
      <w:r w:rsidRPr="00483A5B">
        <w:rPr>
          <w:spacing w:val="1"/>
          <w:sz w:val="22"/>
        </w:rPr>
        <w:t xml:space="preserve">a cég neve: </w:t>
      </w:r>
    </w:p>
    <w:p w:rsidR="000A4308" w:rsidRPr="00483A5B" w:rsidRDefault="00B474C2">
      <w:pPr>
        <w:spacing w:line="391" w:lineRule="auto"/>
        <w:ind w:left="119" w:right="6866"/>
        <w:rPr>
          <w:sz w:val="22"/>
          <w:szCs w:val="22"/>
        </w:rPr>
      </w:pPr>
      <w:r w:rsidRPr="00483A5B">
        <w:rPr>
          <w:spacing w:val="1"/>
          <w:sz w:val="22"/>
        </w:rPr>
        <w:t>PIC szám</w:t>
      </w:r>
    </w:p>
    <w:p w:rsidR="000A4308" w:rsidRPr="00483A5B" w:rsidRDefault="00B474C2">
      <w:pPr>
        <w:spacing w:before="3"/>
        <w:ind w:left="119" w:right="6785"/>
        <w:jc w:val="both"/>
        <w:rPr>
          <w:sz w:val="22"/>
          <w:szCs w:val="22"/>
        </w:rPr>
      </w:pPr>
      <w:r w:rsidRPr="00483A5B">
        <w:rPr>
          <w:spacing w:val="1"/>
          <w:sz w:val="22"/>
        </w:rPr>
        <w:t>forgalmazási ország:</w:t>
      </w:r>
    </w:p>
    <w:p w:rsidR="000A4308" w:rsidRPr="00483A5B" w:rsidRDefault="000A4308">
      <w:pPr>
        <w:spacing w:before="8" w:line="140" w:lineRule="exact"/>
        <w:rPr>
          <w:sz w:val="15"/>
          <w:szCs w:val="15"/>
        </w:rPr>
      </w:pPr>
    </w:p>
    <w:p w:rsidR="000A4308" w:rsidRPr="00483A5B" w:rsidRDefault="00B474C2">
      <w:pPr>
        <w:ind w:left="119" w:right="7445"/>
        <w:jc w:val="both"/>
        <w:rPr>
          <w:sz w:val="22"/>
          <w:szCs w:val="22"/>
        </w:rPr>
      </w:pPr>
      <w:r w:rsidRPr="00483A5B">
        <w:rPr>
          <w:spacing w:val="1"/>
          <w:sz w:val="22"/>
        </w:rPr>
        <w:t>a film címe:</w:t>
      </w:r>
    </w:p>
    <w:p w:rsidR="000A4308" w:rsidRPr="00483A5B" w:rsidRDefault="000A4308">
      <w:pPr>
        <w:spacing w:before="7" w:line="140" w:lineRule="exact"/>
        <w:rPr>
          <w:sz w:val="15"/>
          <w:szCs w:val="15"/>
        </w:rPr>
      </w:pPr>
    </w:p>
    <w:p w:rsidR="000A4308" w:rsidRPr="00483A5B" w:rsidRDefault="00B474C2" w:rsidP="00E95F78">
      <w:pPr>
        <w:spacing w:line="240" w:lineRule="exact"/>
        <w:ind w:left="119"/>
        <w:jc w:val="both"/>
        <w:rPr>
          <w:sz w:val="22"/>
          <w:szCs w:val="22"/>
        </w:rPr>
      </w:pPr>
      <w:r w:rsidRPr="00483A5B">
        <w:rPr>
          <w:spacing w:val="1"/>
          <w:position w:val="-1"/>
          <w:sz w:val="22"/>
        </w:rPr>
        <w:t xml:space="preserve">az online nyomtatványra </w:t>
      </w:r>
      <w:r w:rsidR="00E95F78" w:rsidRPr="00483A5B">
        <w:rPr>
          <w:spacing w:val="1"/>
          <w:position w:val="-1"/>
          <w:sz w:val="22"/>
        </w:rPr>
        <w:t xml:space="preserve">(E-form) </w:t>
      </w:r>
      <w:r w:rsidRPr="00483A5B">
        <w:rPr>
          <w:spacing w:val="1"/>
          <w:position w:val="-1"/>
          <w:sz w:val="22"/>
        </w:rPr>
        <w:t>kapott visszaigazolás száma</w:t>
      </w:r>
    </w:p>
    <w:p w:rsidR="000A4308" w:rsidRPr="00483A5B" w:rsidRDefault="000A4308">
      <w:pPr>
        <w:spacing w:before="1" w:line="160" w:lineRule="exact"/>
        <w:rPr>
          <w:sz w:val="16"/>
          <w:szCs w:val="16"/>
        </w:rPr>
      </w:pPr>
    </w:p>
    <w:p w:rsidR="00E95F78" w:rsidRPr="00483A5B" w:rsidRDefault="00E95F78">
      <w:pPr>
        <w:spacing w:before="1" w:line="160" w:lineRule="exact"/>
        <w:rPr>
          <w:sz w:val="16"/>
          <w:szCs w:val="16"/>
        </w:rPr>
      </w:pPr>
    </w:p>
    <w:p w:rsidR="000A4308" w:rsidRPr="00483A5B" w:rsidRDefault="00B474C2">
      <w:pPr>
        <w:spacing w:before="32"/>
        <w:ind w:left="119"/>
        <w:rPr>
          <w:sz w:val="22"/>
          <w:szCs w:val="22"/>
        </w:rPr>
      </w:pPr>
      <w:r w:rsidRPr="00483A5B">
        <w:rPr>
          <w:spacing w:val="-1"/>
          <w:sz w:val="22"/>
        </w:rPr>
        <w:t>A dokumentumokat az alábbi címre kell elküldeni:</w:t>
      </w:r>
    </w:p>
    <w:p w:rsidR="000A4308" w:rsidRPr="00483A5B" w:rsidRDefault="000A4308">
      <w:pPr>
        <w:spacing w:before="2" w:line="160" w:lineRule="exact"/>
        <w:rPr>
          <w:sz w:val="16"/>
          <w:szCs w:val="16"/>
        </w:rPr>
      </w:pPr>
    </w:p>
    <w:p w:rsidR="000A4308" w:rsidRPr="00483A5B" w:rsidRDefault="00B474C2">
      <w:pPr>
        <w:ind w:left="119"/>
        <w:rPr>
          <w:sz w:val="22"/>
          <w:szCs w:val="22"/>
        </w:rPr>
      </w:pPr>
      <w:r w:rsidRPr="00483A5B">
        <w:rPr>
          <w:b/>
          <w:spacing w:val="-1"/>
          <w:sz w:val="22"/>
        </w:rPr>
        <w:t>Education, Audiovisual and Culture Executive Agency</w:t>
      </w:r>
    </w:p>
    <w:p w:rsidR="000A4308" w:rsidRPr="00483A5B" w:rsidRDefault="00B474C2">
      <w:pPr>
        <w:spacing w:line="240" w:lineRule="exact"/>
        <w:ind w:left="119"/>
        <w:rPr>
          <w:sz w:val="22"/>
          <w:szCs w:val="22"/>
        </w:rPr>
      </w:pPr>
      <w:r w:rsidRPr="00483A5B">
        <w:rPr>
          <w:spacing w:val="-1"/>
          <w:sz w:val="22"/>
        </w:rPr>
        <w:t>Creative Europe Programme (2014–2020)</w:t>
      </w:r>
    </w:p>
    <w:p w:rsidR="000A4308" w:rsidRPr="00483A5B" w:rsidRDefault="00B474C2">
      <w:pPr>
        <w:spacing w:before="3" w:line="240" w:lineRule="exact"/>
        <w:ind w:left="119" w:right="4601"/>
        <w:rPr>
          <w:sz w:val="22"/>
          <w:szCs w:val="22"/>
        </w:rPr>
      </w:pPr>
      <w:r w:rsidRPr="00483A5B">
        <w:rPr>
          <w:sz w:val="22"/>
        </w:rPr>
        <w:t>MEDIA Sub-programme – SELECTIVE SCHEME Avenue du Bourget 1</w:t>
      </w:r>
    </w:p>
    <w:p w:rsidR="000A4308" w:rsidRPr="00483A5B" w:rsidRDefault="00B474C2">
      <w:pPr>
        <w:spacing w:line="240" w:lineRule="exact"/>
        <w:ind w:left="119"/>
        <w:rPr>
          <w:sz w:val="22"/>
          <w:szCs w:val="22"/>
        </w:rPr>
      </w:pPr>
      <w:r w:rsidRPr="00483A5B">
        <w:rPr>
          <w:spacing w:val="-1"/>
          <w:sz w:val="22"/>
        </w:rPr>
        <w:t>BOUR 03/66</w:t>
      </w:r>
    </w:p>
    <w:p w:rsidR="000A4308" w:rsidRPr="00483A5B" w:rsidRDefault="00B474C2">
      <w:pPr>
        <w:spacing w:line="240" w:lineRule="exact"/>
        <w:ind w:left="119"/>
        <w:rPr>
          <w:sz w:val="22"/>
          <w:szCs w:val="22"/>
        </w:rPr>
        <w:sectPr w:rsidR="000A4308" w:rsidRPr="00483A5B">
          <w:pgSz w:w="11920" w:h="16860"/>
          <w:pgMar w:top="1340" w:right="1300" w:bottom="280" w:left="1300" w:header="0" w:footer="771" w:gutter="0"/>
          <w:cols w:space="708"/>
        </w:sectPr>
      </w:pPr>
      <w:r w:rsidRPr="00483A5B">
        <w:rPr>
          <w:spacing w:val="-1"/>
          <w:sz w:val="22"/>
        </w:rPr>
        <w:t>BE – 1049 Brussels</w:t>
      </w:r>
    </w:p>
    <w:p w:rsidR="000A4308" w:rsidRPr="00483A5B" w:rsidRDefault="00B474C2">
      <w:pPr>
        <w:spacing w:before="71"/>
        <w:ind w:left="119" w:right="8395"/>
        <w:jc w:val="both"/>
        <w:rPr>
          <w:sz w:val="22"/>
          <w:szCs w:val="22"/>
        </w:rPr>
      </w:pPr>
      <w:r w:rsidRPr="00483A5B">
        <w:rPr>
          <w:spacing w:val="-1"/>
          <w:sz w:val="22"/>
        </w:rPr>
        <w:lastRenderedPageBreak/>
        <w:t>Belgium</w:t>
      </w:r>
    </w:p>
    <w:p w:rsidR="000A4308" w:rsidRPr="00483A5B" w:rsidRDefault="000A4308">
      <w:pPr>
        <w:spacing w:before="14" w:line="240" w:lineRule="exact"/>
        <w:rPr>
          <w:sz w:val="24"/>
          <w:szCs w:val="24"/>
        </w:rPr>
      </w:pPr>
    </w:p>
    <w:p w:rsidR="000A4308" w:rsidRPr="00483A5B" w:rsidRDefault="00B474C2">
      <w:pPr>
        <w:spacing w:line="275" w:lineRule="auto"/>
        <w:ind w:left="119" w:right="77"/>
        <w:jc w:val="both"/>
        <w:rPr>
          <w:sz w:val="22"/>
          <w:szCs w:val="22"/>
        </w:rPr>
      </w:pPr>
      <w:r w:rsidRPr="00483A5B">
        <w:rPr>
          <w:spacing w:val="-1"/>
          <w:sz w:val="22"/>
        </w:rPr>
        <w:t>Kizárólag azokat a pályázatokat tudjuk elfogadni, amelyeket a megfelelő nyomtatványon, rendben kitöltve, keltezve, kiegyensúlyozott (bevétel/kiadás) költségvetés bemutatásával, az előírt példányszámban nyújtanak be, annak a személynek az aláírásával, aki a pályázó szervezet részéről jogilag kötelező érvényű nyilatkozatok megtételére jogosult.</w:t>
      </w:r>
    </w:p>
    <w:p w:rsidR="000A4308" w:rsidRPr="00483A5B" w:rsidRDefault="00B474C2">
      <w:pPr>
        <w:spacing w:before="1" w:line="277" w:lineRule="auto"/>
        <w:ind w:left="119" w:right="82"/>
        <w:jc w:val="both"/>
        <w:rPr>
          <w:sz w:val="22"/>
          <w:szCs w:val="22"/>
        </w:rPr>
      </w:pPr>
      <w:r w:rsidRPr="00483A5B">
        <w:rPr>
          <w:spacing w:val="-1"/>
          <w:sz w:val="22"/>
        </w:rPr>
        <w:t>A pályázatok benyújtását követően a pályázati dossziék nem módosíthatók. Amennyiben azonban bizonyos aspektusok tisztázást igényelnek, az Ügynökség ennek érdekében kapcsolatba léphet a pályázóval.</w:t>
      </w:r>
    </w:p>
    <w:p w:rsidR="000A4308" w:rsidRPr="00483A5B" w:rsidRDefault="00B474C2" w:rsidP="00B47CBE">
      <w:pPr>
        <w:spacing w:line="240" w:lineRule="exact"/>
        <w:ind w:left="119" w:right="88"/>
        <w:jc w:val="both"/>
        <w:rPr>
          <w:sz w:val="22"/>
          <w:szCs w:val="22"/>
        </w:rPr>
      </w:pPr>
      <w:r w:rsidRPr="00483A5B">
        <w:rPr>
          <w:spacing w:val="-1"/>
          <w:sz w:val="22"/>
        </w:rPr>
        <w:t xml:space="preserve">Kizárólag azokat a pályázatokat bíráljuk el, amelyek megfelelnek az alkalmassági szempontoknak. Amennyiben a pályázat alkalmatlannak minősül, </w:t>
      </w:r>
      <w:r w:rsidRPr="00483A5B">
        <w:rPr>
          <w:sz w:val="22"/>
        </w:rPr>
        <w:t>a pályázót levélben értesítjük, a döntés indokainak ismertetésével.</w:t>
      </w:r>
    </w:p>
    <w:p w:rsidR="000A4308" w:rsidRPr="00483A5B" w:rsidRDefault="000A4308">
      <w:pPr>
        <w:spacing w:line="200" w:lineRule="exact"/>
      </w:pPr>
    </w:p>
    <w:p w:rsidR="000A4308" w:rsidRPr="00483A5B" w:rsidRDefault="000A4308">
      <w:pPr>
        <w:spacing w:before="13" w:line="240" w:lineRule="exact"/>
        <w:rPr>
          <w:sz w:val="24"/>
          <w:szCs w:val="24"/>
        </w:rPr>
      </w:pPr>
    </w:p>
    <w:p w:rsidR="000A4308" w:rsidRPr="00483A5B" w:rsidRDefault="00B474C2">
      <w:pPr>
        <w:ind w:left="119" w:right="6666"/>
        <w:jc w:val="both"/>
        <w:rPr>
          <w:sz w:val="22"/>
          <w:szCs w:val="22"/>
        </w:rPr>
      </w:pPr>
      <w:r w:rsidRPr="00483A5B">
        <w:rPr>
          <w:b/>
          <w:sz w:val="22"/>
        </w:rPr>
        <w:t>13.4      Kiértékelési eljárás</w:t>
      </w:r>
    </w:p>
    <w:p w:rsidR="000A4308" w:rsidRPr="00483A5B" w:rsidRDefault="000A4308">
      <w:pPr>
        <w:spacing w:before="5" w:line="140" w:lineRule="exact"/>
        <w:rPr>
          <w:sz w:val="15"/>
          <w:szCs w:val="15"/>
        </w:rPr>
      </w:pPr>
    </w:p>
    <w:p w:rsidR="000A4308" w:rsidRPr="00483A5B" w:rsidRDefault="00B474C2" w:rsidP="00B47CBE">
      <w:pPr>
        <w:spacing w:line="275" w:lineRule="auto"/>
        <w:ind w:left="119" w:right="72"/>
        <w:jc w:val="both"/>
        <w:rPr>
          <w:sz w:val="28"/>
          <w:szCs w:val="28"/>
        </w:rPr>
      </w:pPr>
      <w:r w:rsidRPr="00483A5B">
        <w:rPr>
          <w:spacing w:val="-4"/>
          <w:sz w:val="22"/>
        </w:rPr>
        <w:t>A támogatható pályázatokat minden egyes kategória esetében (kisfilmek és közepes filmek) az odaítélési kritériumok és súlyozási szempontok alapján sorba fogják állítani a jelen Útmutató 8 fejezetének rendelkezései szerint A rendelkezésre álló költségvetési keret keretein belül, és a 4. fejezetben meghatározott költségvetési felosztásra vonatkozó szabályok alapján a legmagasabb pontszámot elért pályázatok kerülnek kiválasztásra.</w:t>
      </w:r>
    </w:p>
    <w:p w:rsidR="000A4308" w:rsidRPr="00483A5B" w:rsidRDefault="00B474C2">
      <w:pPr>
        <w:spacing w:line="275" w:lineRule="auto"/>
        <w:ind w:left="119" w:right="83"/>
        <w:jc w:val="both"/>
        <w:rPr>
          <w:sz w:val="22"/>
          <w:szCs w:val="22"/>
        </w:rPr>
      </w:pPr>
      <w:r w:rsidRPr="00483A5B">
        <w:rPr>
          <w:spacing w:val="2"/>
          <w:sz w:val="22"/>
        </w:rPr>
        <w:t>A kiértékelés a vonatkozó határidőig beküldött dokumentumok alapján történik. Az Ügynökség azonban fenntartja a jogot arra, hogy további információkat kérjen a pályázótól.</w:t>
      </w:r>
    </w:p>
    <w:p w:rsidR="000A4308" w:rsidRPr="00483A5B" w:rsidRDefault="000A4308">
      <w:pPr>
        <w:spacing w:before="17" w:line="280" w:lineRule="exact"/>
        <w:rPr>
          <w:sz w:val="28"/>
          <w:szCs w:val="28"/>
        </w:rPr>
      </w:pPr>
    </w:p>
    <w:p w:rsidR="000A4308" w:rsidRPr="00483A5B" w:rsidRDefault="00B474C2" w:rsidP="00B47CBE">
      <w:pPr>
        <w:ind w:left="119"/>
        <w:jc w:val="both"/>
        <w:rPr>
          <w:sz w:val="22"/>
          <w:szCs w:val="22"/>
        </w:rPr>
      </w:pPr>
      <w:r w:rsidRPr="00483A5B">
        <w:rPr>
          <w:b/>
          <w:sz w:val="22"/>
        </w:rPr>
        <w:t>13.5</w:t>
      </w:r>
      <w:r w:rsidRPr="00483A5B">
        <w:tab/>
      </w:r>
      <w:r w:rsidRPr="00483A5B">
        <w:rPr>
          <w:b/>
          <w:sz w:val="22"/>
        </w:rPr>
        <w:t>Támogatási Határozat</w:t>
      </w:r>
    </w:p>
    <w:p w:rsidR="000A4308" w:rsidRPr="00483A5B" w:rsidRDefault="000A4308">
      <w:pPr>
        <w:spacing w:before="5" w:line="140" w:lineRule="exact"/>
        <w:rPr>
          <w:sz w:val="15"/>
          <w:szCs w:val="15"/>
        </w:rPr>
      </w:pPr>
    </w:p>
    <w:p w:rsidR="000A4308" w:rsidRPr="00483A5B" w:rsidRDefault="00B474C2" w:rsidP="00B47CBE">
      <w:pPr>
        <w:spacing w:line="275" w:lineRule="auto"/>
        <w:ind w:left="119" w:right="75"/>
        <w:jc w:val="both"/>
        <w:rPr>
          <w:sz w:val="28"/>
          <w:szCs w:val="28"/>
        </w:rPr>
      </w:pPr>
      <w:r w:rsidRPr="00483A5B">
        <w:rPr>
          <w:spacing w:val="-3"/>
          <w:sz w:val="22"/>
        </w:rPr>
        <w:t>A kiválasztási eljárás csak a fenti eljárás teljesítését követően tekinthető véglegesnek, és ezt követően hozza meg döntését az Ügynökség a támogatás(ok) odaítélésről.</w:t>
      </w:r>
    </w:p>
    <w:p w:rsidR="00B47CBE" w:rsidRPr="00483A5B" w:rsidRDefault="00B474C2" w:rsidP="00B47CBE">
      <w:pPr>
        <w:spacing w:line="276" w:lineRule="auto"/>
        <w:ind w:left="119" w:right="74"/>
        <w:jc w:val="both"/>
        <w:rPr>
          <w:spacing w:val="-3"/>
          <w:sz w:val="22"/>
        </w:rPr>
      </w:pPr>
      <w:r w:rsidRPr="00483A5B">
        <w:rPr>
          <w:spacing w:val="-3"/>
          <w:sz w:val="22"/>
        </w:rPr>
        <w:t>A pályázókat a támogatási döntés meghozatalának napját követő két héten belül tájékoztatják a kiválasztás eredményéről.</w:t>
      </w:r>
    </w:p>
    <w:p w:rsidR="000A4308" w:rsidRPr="00483A5B" w:rsidRDefault="00B474C2" w:rsidP="00B47CBE">
      <w:pPr>
        <w:spacing w:line="276" w:lineRule="auto"/>
        <w:ind w:left="119"/>
        <w:jc w:val="both"/>
        <w:rPr>
          <w:sz w:val="22"/>
          <w:szCs w:val="22"/>
        </w:rPr>
      </w:pPr>
      <w:r w:rsidRPr="00483A5B">
        <w:rPr>
          <w:spacing w:val="-3"/>
          <w:sz w:val="22"/>
        </w:rPr>
        <w:t>A sikertelen pályázókat levélben értesítik amelyben közlik a sikertelenség okát. A kiválasztott pályázatok listáját a pályázók tájékoztatása után teszik közzé a</w:t>
      </w:r>
      <w:r w:rsidR="00B47CBE" w:rsidRPr="00483A5B">
        <w:rPr>
          <w:spacing w:val="-3"/>
          <w:sz w:val="22"/>
        </w:rPr>
        <w:t xml:space="preserve"> </w:t>
      </w:r>
      <w:r w:rsidRPr="00483A5B">
        <w:rPr>
          <w:spacing w:val="-3"/>
          <w:sz w:val="22"/>
        </w:rPr>
        <w:t xml:space="preserve">Bizottság/Ügynökség internetes oldalain:  </w:t>
      </w:r>
      <w:hyperlink r:id="rId20">
        <w:r w:rsidRPr="00483A5B">
          <w:rPr>
            <w:color w:val="0000FF"/>
            <w:sz w:val="22"/>
            <w:u w:val="single" w:color="0000FF"/>
          </w:rPr>
          <w:t>http://ec.europa.eu/medi</w:t>
        </w:r>
      </w:hyperlink>
      <w:hyperlink w:history="1">
        <w:r w:rsidRPr="00483A5B">
          <w:rPr>
            <w:color w:val="0000FF"/>
            <w:sz w:val="22"/>
            <w:u w:val="single" w:color="0000FF"/>
          </w:rPr>
          <w:t>a</w:t>
        </w:r>
      </w:hyperlink>
    </w:p>
    <w:p w:rsidR="000A4308" w:rsidRPr="00483A5B" w:rsidRDefault="000A4308">
      <w:pPr>
        <w:spacing w:before="5" w:line="180" w:lineRule="exact"/>
        <w:rPr>
          <w:sz w:val="19"/>
          <w:szCs w:val="19"/>
        </w:rPr>
      </w:pPr>
    </w:p>
    <w:p w:rsidR="000A4308" w:rsidRPr="00483A5B" w:rsidRDefault="000A4308">
      <w:pPr>
        <w:spacing w:line="200" w:lineRule="exact"/>
      </w:pPr>
    </w:p>
    <w:p w:rsidR="000A4308" w:rsidRPr="00483A5B" w:rsidRDefault="000A4308">
      <w:pPr>
        <w:spacing w:line="200" w:lineRule="exact"/>
      </w:pPr>
    </w:p>
    <w:p w:rsidR="000A4308" w:rsidRPr="00483A5B" w:rsidRDefault="00B474C2" w:rsidP="00B47CBE">
      <w:pPr>
        <w:spacing w:before="32"/>
        <w:ind w:left="119"/>
        <w:jc w:val="both"/>
        <w:rPr>
          <w:sz w:val="22"/>
          <w:szCs w:val="22"/>
        </w:rPr>
      </w:pPr>
      <w:r w:rsidRPr="00483A5B">
        <w:rPr>
          <w:b/>
          <w:spacing w:val="-2"/>
          <w:sz w:val="22"/>
        </w:rPr>
        <w:t>13.6</w:t>
      </w:r>
      <w:r w:rsidRPr="00483A5B">
        <w:tab/>
      </w:r>
      <w:r w:rsidRPr="00483A5B">
        <w:rPr>
          <w:b/>
          <w:spacing w:val="-2"/>
          <w:sz w:val="22"/>
        </w:rPr>
        <w:t>Alkalmazandó szabályok</w:t>
      </w:r>
    </w:p>
    <w:p w:rsidR="000A4308" w:rsidRPr="00483A5B" w:rsidRDefault="000A4308">
      <w:pPr>
        <w:spacing w:before="5" w:line="120" w:lineRule="exact"/>
        <w:rPr>
          <w:sz w:val="12"/>
          <w:szCs w:val="12"/>
        </w:rPr>
      </w:pPr>
    </w:p>
    <w:p w:rsidR="000A4308" w:rsidRPr="00483A5B" w:rsidRDefault="000A4308">
      <w:pPr>
        <w:spacing w:line="200" w:lineRule="exact"/>
      </w:pPr>
    </w:p>
    <w:p w:rsidR="000A4308" w:rsidRPr="00483A5B" w:rsidRDefault="00B474C2">
      <w:pPr>
        <w:ind w:left="119" w:right="89"/>
        <w:jc w:val="both"/>
        <w:rPr>
          <w:sz w:val="22"/>
          <w:szCs w:val="22"/>
        </w:rPr>
      </w:pPr>
      <w:r w:rsidRPr="00483A5B">
        <w:rPr>
          <w:spacing w:val="-1"/>
          <w:sz w:val="22"/>
        </w:rPr>
        <w:t>Az Európai Parlament és a Tanács 966/2012/EU, Euratom rendelete ( 2012. október 25. )</w:t>
      </w:r>
    </w:p>
    <w:p w:rsidR="000A4308" w:rsidRPr="00483A5B" w:rsidRDefault="00B474C2">
      <w:pPr>
        <w:spacing w:line="240" w:lineRule="exact"/>
        <w:ind w:left="119" w:right="215"/>
        <w:jc w:val="both"/>
        <w:rPr>
          <w:sz w:val="22"/>
          <w:szCs w:val="22"/>
        </w:rPr>
      </w:pPr>
      <w:r w:rsidRPr="00483A5B">
        <w:rPr>
          <w:sz w:val="22"/>
        </w:rPr>
        <w:t>az Unió általános költségvetésére alkalmazandó pénzügyi szabályokról (OJ L 298, 26.10.2012, p.1).</w:t>
      </w:r>
    </w:p>
    <w:p w:rsidR="000A4308" w:rsidRPr="00483A5B" w:rsidRDefault="000A4308">
      <w:pPr>
        <w:spacing w:before="14" w:line="240" w:lineRule="exact"/>
        <w:rPr>
          <w:sz w:val="24"/>
          <w:szCs w:val="24"/>
        </w:rPr>
      </w:pPr>
    </w:p>
    <w:p w:rsidR="000A4308" w:rsidRPr="00483A5B" w:rsidRDefault="00B474C2">
      <w:pPr>
        <w:ind w:left="119" w:right="82"/>
        <w:jc w:val="both"/>
        <w:rPr>
          <w:sz w:val="22"/>
          <w:szCs w:val="22"/>
        </w:rPr>
      </w:pPr>
      <w:r w:rsidRPr="00483A5B">
        <w:rPr>
          <w:spacing w:val="-1"/>
          <w:sz w:val="22"/>
        </w:rPr>
        <w:t>A Bizottság 1268/2012/EU felhatalmazáson alapuló rendelete ( 2012. október 29. ) az Unió általános költségvetésére alkalmazandó pénzügyi szabályokról szóló 966/2012/EU, Euratom európai parlamenti és tanácsi rendelet alkalmazási szabályairól  (OJ L 362, 31.12.2012, p.1).</w:t>
      </w:r>
    </w:p>
    <w:p w:rsidR="000A4308" w:rsidRPr="00483A5B" w:rsidRDefault="000A4308">
      <w:pPr>
        <w:spacing w:before="13" w:line="240" w:lineRule="exact"/>
        <w:rPr>
          <w:sz w:val="24"/>
          <w:szCs w:val="24"/>
        </w:rPr>
      </w:pPr>
    </w:p>
    <w:p w:rsidR="000A4308" w:rsidRPr="00483A5B" w:rsidRDefault="00B474C2">
      <w:pPr>
        <w:ind w:left="119" w:right="79"/>
        <w:jc w:val="both"/>
        <w:rPr>
          <w:sz w:val="22"/>
          <w:szCs w:val="22"/>
        </w:rPr>
      </w:pPr>
      <w:r w:rsidRPr="00483A5B">
        <w:rPr>
          <w:spacing w:val="-3"/>
          <w:sz w:val="22"/>
        </w:rPr>
        <w:t>Az Európai Parlament és a Tanács (EU, Euratom)  X/ 2013 számú rendelete (2013. hónap XX )</w:t>
      </w:r>
    </w:p>
    <w:p w:rsidR="000A4308" w:rsidRPr="00483A5B" w:rsidRDefault="00B474C2">
      <w:pPr>
        <w:spacing w:before="37" w:line="275" w:lineRule="auto"/>
        <w:ind w:left="119" w:right="74"/>
        <w:rPr>
          <w:sz w:val="22"/>
          <w:szCs w:val="22"/>
        </w:rPr>
      </w:pPr>
      <w:r w:rsidRPr="00483A5B">
        <w:rPr>
          <w:spacing w:val="-2"/>
          <w:sz w:val="22"/>
        </w:rPr>
        <w:t>a Kreatív Európa Program létrehozásáról, (2014-től 2020-ig) amelynek célja az európai kreatív ágazatot támogató program gyakorlati megvalósítása (Creative Europe)</w:t>
      </w:r>
    </w:p>
    <w:p w:rsidR="000A4308" w:rsidRPr="00483A5B" w:rsidRDefault="00B474C2" w:rsidP="00122ACD">
      <w:pPr>
        <w:spacing w:before="1"/>
        <w:ind w:left="119"/>
        <w:jc w:val="both"/>
        <w:rPr>
          <w:sz w:val="22"/>
          <w:szCs w:val="22"/>
        </w:rPr>
      </w:pPr>
      <w:r w:rsidRPr="00483A5B">
        <w:rPr>
          <w:spacing w:val="1"/>
          <w:sz w:val="22"/>
        </w:rPr>
        <w:t>(OJ L XXX, 2013. hónap XX., p.X).</w:t>
      </w:r>
    </w:p>
    <w:p w:rsidR="000A4308" w:rsidRPr="00483A5B" w:rsidRDefault="000A4308">
      <w:pPr>
        <w:spacing w:before="5" w:line="120" w:lineRule="exact"/>
        <w:rPr>
          <w:sz w:val="13"/>
          <w:szCs w:val="13"/>
        </w:rPr>
      </w:pPr>
    </w:p>
    <w:p w:rsidR="000A4308" w:rsidRPr="00483A5B" w:rsidRDefault="000A4308">
      <w:pPr>
        <w:spacing w:line="200" w:lineRule="exact"/>
      </w:pPr>
    </w:p>
    <w:p w:rsidR="000A4308" w:rsidRPr="00483A5B" w:rsidRDefault="00B474C2" w:rsidP="00B47CBE">
      <w:pPr>
        <w:ind w:left="119"/>
        <w:rPr>
          <w:sz w:val="22"/>
          <w:szCs w:val="22"/>
        </w:rPr>
        <w:sectPr w:rsidR="000A4308" w:rsidRPr="00483A5B">
          <w:pgSz w:w="11920" w:h="16860"/>
          <w:pgMar w:top="1340" w:right="1300" w:bottom="280" w:left="1300" w:header="0" w:footer="771" w:gutter="0"/>
          <w:cols w:space="708"/>
        </w:sectPr>
      </w:pPr>
      <w:r w:rsidRPr="00483A5B">
        <w:rPr>
          <w:b/>
          <w:spacing w:val="-2"/>
          <w:sz w:val="22"/>
        </w:rPr>
        <w:t>13.7</w:t>
      </w:r>
      <w:r w:rsidR="00B47CBE" w:rsidRPr="00483A5B">
        <w:rPr>
          <w:b/>
          <w:spacing w:val="-2"/>
          <w:sz w:val="22"/>
        </w:rPr>
        <w:t xml:space="preserve"> </w:t>
      </w:r>
      <w:r w:rsidRPr="00483A5B">
        <w:rPr>
          <w:b/>
          <w:spacing w:val="-2"/>
          <w:sz w:val="22"/>
        </w:rPr>
        <w:t xml:space="preserve"> Kapcsolattartók</w:t>
      </w:r>
    </w:p>
    <w:p w:rsidR="000A4308" w:rsidRPr="00483A5B" w:rsidRDefault="00B474C2">
      <w:pPr>
        <w:spacing w:before="71"/>
        <w:ind w:left="119"/>
        <w:rPr>
          <w:sz w:val="22"/>
          <w:szCs w:val="22"/>
        </w:rPr>
      </w:pPr>
      <w:r w:rsidRPr="00483A5B">
        <w:rPr>
          <w:spacing w:val="-4"/>
          <w:sz w:val="22"/>
        </w:rPr>
        <w:lastRenderedPageBreak/>
        <w:t xml:space="preserve">Ha további kérdésük van, kérjük, lépjenek </w:t>
      </w:r>
      <w:r w:rsidR="00483A5B" w:rsidRPr="00483A5B">
        <w:rPr>
          <w:spacing w:val="-4"/>
          <w:sz w:val="22"/>
        </w:rPr>
        <w:t>velünk</w:t>
      </w:r>
      <w:r w:rsidRPr="00483A5B">
        <w:rPr>
          <w:spacing w:val="-4"/>
          <w:sz w:val="22"/>
        </w:rPr>
        <w:t xml:space="preserve"> kapcsolatba az alábbi címen:</w:t>
      </w:r>
    </w:p>
    <w:p w:rsidR="000A4308" w:rsidRPr="00483A5B" w:rsidRDefault="00086AAF">
      <w:pPr>
        <w:spacing w:before="38" w:line="260" w:lineRule="exact"/>
        <w:ind w:left="119"/>
        <w:rPr>
          <w:sz w:val="24"/>
          <w:szCs w:val="24"/>
        </w:rPr>
      </w:pPr>
      <w:hyperlink r:id="rId21">
        <w:r w:rsidR="00D6591B" w:rsidRPr="00483A5B">
          <w:rPr>
            <w:color w:val="0000FF"/>
            <w:position w:val="-1"/>
            <w:sz w:val="24"/>
            <w:u w:val="single" w:color="0000FF"/>
          </w:rPr>
          <w:t>EACEA-DISTRIBUTION-SELECTIVE@ec.europa.e</w:t>
        </w:r>
      </w:hyperlink>
      <w:hyperlink w:history="1">
        <w:r w:rsidR="00D6591B" w:rsidRPr="00483A5B">
          <w:rPr>
            <w:color w:val="0000FF"/>
            <w:position w:val="-1"/>
            <w:sz w:val="24"/>
            <w:u w:val="single" w:color="0000FF"/>
          </w:rPr>
          <w:t>u</w:t>
        </w:r>
      </w:hyperlink>
    </w:p>
    <w:p w:rsidR="000A4308" w:rsidRPr="00483A5B" w:rsidRDefault="000A4308">
      <w:pPr>
        <w:spacing w:before="6" w:line="100" w:lineRule="exact"/>
        <w:rPr>
          <w:sz w:val="10"/>
          <w:szCs w:val="10"/>
        </w:rPr>
      </w:pPr>
    </w:p>
    <w:p w:rsidR="000A4308" w:rsidRPr="00483A5B" w:rsidRDefault="000A4308">
      <w:pPr>
        <w:spacing w:line="200" w:lineRule="exact"/>
      </w:pPr>
    </w:p>
    <w:p w:rsidR="000A4308" w:rsidRPr="00483A5B" w:rsidRDefault="00B474C2">
      <w:pPr>
        <w:spacing w:before="32" w:line="275" w:lineRule="auto"/>
        <w:ind w:left="119" w:right="292"/>
        <w:rPr>
          <w:sz w:val="22"/>
          <w:szCs w:val="22"/>
        </w:rPr>
      </w:pPr>
      <w:r w:rsidRPr="00483A5B">
        <w:rPr>
          <w:spacing w:val="-1"/>
          <w:sz w:val="22"/>
        </w:rPr>
        <w:t>Amennyiben további információra van szükségük, kérjük lépjenek kapcsolatba a MEDIA Antennákkal és Ügyfélszolgálatokkal (a címlistát megtalálják az alábbi weboldalon):</w:t>
      </w:r>
    </w:p>
    <w:p w:rsidR="000A4308" w:rsidRPr="00483A5B" w:rsidRDefault="00086AAF">
      <w:pPr>
        <w:spacing w:line="260" w:lineRule="exact"/>
        <w:ind w:left="119"/>
        <w:rPr>
          <w:sz w:val="24"/>
          <w:szCs w:val="24"/>
        </w:rPr>
      </w:pPr>
      <w:hyperlink r:id="rId22">
        <w:r w:rsidR="00D6591B" w:rsidRPr="00483A5B">
          <w:rPr>
            <w:position w:val="-1"/>
            <w:sz w:val="24"/>
            <w:u w:val="single" w:color="000000"/>
          </w:rPr>
          <w:t>http://ec.europa.eu/culture/creative-europe/creative-europe-desks_e</w:t>
        </w:r>
      </w:hyperlink>
      <w:hyperlink w:history="1">
        <w:r w:rsidR="00D6591B" w:rsidRPr="00483A5B">
          <w:rPr>
            <w:position w:val="-1"/>
            <w:sz w:val="24"/>
            <w:u w:val="single" w:color="000000"/>
          </w:rPr>
          <w:t>n.htm</w:t>
        </w:r>
      </w:hyperlink>
    </w:p>
    <w:p w:rsidR="000A4308" w:rsidRPr="00483A5B" w:rsidRDefault="000A4308">
      <w:pPr>
        <w:spacing w:before="5" w:line="260" w:lineRule="exact"/>
        <w:rPr>
          <w:sz w:val="26"/>
          <w:szCs w:val="26"/>
        </w:rPr>
      </w:pPr>
    </w:p>
    <w:p w:rsidR="000A4308" w:rsidRPr="00483A5B" w:rsidRDefault="00B474C2">
      <w:pPr>
        <w:spacing w:before="32"/>
        <w:ind w:left="119"/>
        <w:rPr>
          <w:sz w:val="22"/>
          <w:szCs w:val="22"/>
        </w:rPr>
      </w:pPr>
      <w:r w:rsidRPr="00483A5B">
        <w:rPr>
          <w:spacing w:val="-4"/>
          <w:sz w:val="22"/>
        </w:rPr>
        <w:t>Amennyiben technikai problémát észlel az e-Nyomtatvány (e-Form) kapcsán, kérjük, hogy</w:t>
      </w:r>
    </w:p>
    <w:p w:rsidR="000A4308" w:rsidRPr="00483A5B" w:rsidRDefault="00B474C2">
      <w:pPr>
        <w:spacing w:before="37"/>
        <w:ind w:left="119"/>
        <w:rPr>
          <w:sz w:val="22"/>
          <w:szCs w:val="22"/>
        </w:rPr>
      </w:pPr>
      <w:r w:rsidRPr="00483A5B">
        <w:rPr>
          <w:spacing w:val="-1"/>
          <w:sz w:val="22"/>
        </w:rPr>
        <w:t xml:space="preserve">a benyújtási határidő előtt jóval értesítse a Segélyszolgálatot: </w:t>
      </w:r>
      <w:r w:rsidRPr="00483A5B">
        <w:rPr>
          <w:color w:val="0000FF"/>
          <w:spacing w:val="-51"/>
          <w:sz w:val="22"/>
        </w:rPr>
        <w:t xml:space="preserve"> </w:t>
      </w:r>
      <w:hyperlink r:id="rId23">
        <w:r w:rsidRPr="00483A5B">
          <w:rPr>
            <w:color w:val="0000FF"/>
            <w:spacing w:val="-2"/>
            <w:sz w:val="22"/>
            <w:u w:val="single" w:color="0000FF"/>
          </w:rPr>
          <w:t>eacea-helpdesk@ec.europa.e</w:t>
        </w:r>
      </w:hyperlink>
      <w:hyperlink w:history="1">
        <w:r w:rsidRPr="00483A5B">
          <w:rPr>
            <w:color w:val="0000FF"/>
            <w:sz w:val="22"/>
            <w:u w:val="single" w:color="0000FF"/>
          </w:rPr>
          <w:t>u</w:t>
        </w:r>
      </w:hyperlink>
    </w:p>
    <w:sectPr w:rsidR="000A4308" w:rsidRPr="00483A5B" w:rsidSect="000A4308">
      <w:pgSz w:w="11920" w:h="16860"/>
      <w:pgMar w:top="1340" w:right="1680" w:bottom="280" w:left="1300" w:header="0" w:footer="77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93A" w:rsidRDefault="00D0793A" w:rsidP="000A4308">
      <w:r>
        <w:separator/>
      </w:r>
    </w:p>
  </w:endnote>
  <w:endnote w:type="continuationSeparator" w:id="0">
    <w:p w:rsidR="00D0793A" w:rsidRDefault="00D0793A" w:rsidP="000A43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49E8" w:rsidRDefault="00086AAF">
    <w:pPr>
      <w:spacing w:line="200" w:lineRule="exact"/>
    </w:pPr>
    <w:r>
      <w:pict>
        <v:shapetype id="_x0000_t202" coordsize="21600,21600" o:spt="202" path="m,l,21600r21600,l21600,xe">
          <v:stroke joinstyle="miter"/>
          <v:path gradientshapeok="t" o:connecttype="rect"/>
        </v:shapetype>
        <v:shape id="_x0000_s2049" type="#_x0000_t202" style="position:absolute;margin-left:289.8pt;margin-top:792.5pt;width:16pt;height:14pt;z-index:-251658752;mso-position-horizontal-relative:page;mso-position-vertical-relative:page" filled="f" stroked="f">
          <v:textbox inset="0,0,0,0">
            <w:txbxContent>
              <w:p w:rsidR="006F49E8" w:rsidRDefault="00086AAF">
                <w:pPr>
                  <w:spacing w:line="260" w:lineRule="exact"/>
                  <w:ind w:left="40"/>
                  <w:rPr>
                    <w:sz w:val="24"/>
                    <w:szCs w:val="24"/>
                  </w:rPr>
                </w:pPr>
                <w:r>
                  <w:fldChar w:fldCharType="begin"/>
                </w:r>
                <w:r w:rsidR="006F49E8">
                  <w:rPr>
                    <w:sz w:val="24"/>
                    <w:szCs w:val="24"/>
                  </w:rPr>
                  <w:instrText xml:space="preserve"> PAGE </w:instrText>
                </w:r>
                <w:r>
                  <w:fldChar w:fldCharType="separate"/>
                </w:r>
                <w:r w:rsidR="00504EDF">
                  <w:rPr>
                    <w:noProof/>
                    <w:sz w:val="24"/>
                    <w:szCs w:val="24"/>
                  </w:rPr>
                  <w:t>1</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93A" w:rsidRDefault="00D0793A" w:rsidP="000A4308">
      <w:r>
        <w:separator/>
      </w:r>
    </w:p>
  </w:footnote>
  <w:footnote w:type="continuationSeparator" w:id="0">
    <w:p w:rsidR="00D0793A" w:rsidRDefault="00D0793A" w:rsidP="000A43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37CF"/>
    <w:multiLevelType w:val="hybridMultilevel"/>
    <w:tmpl w:val="7DB294B4"/>
    <w:lvl w:ilvl="0" w:tplc="ED3CB14E">
      <w:start w:val="1"/>
      <w:numFmt w:val="bullet"/>
      <w:lvlText w:val="-"/>
      <w:lvlJc w:val="left"/>
      <w:pPr>
        <w:ind w:left="939" w:hanging="360"/>
      </w:pPr>
      <w:rPr>
        <w:rFonts w:ascii="Times New Roman" w:eastAsia="Times New Roman" w:hAnsi="Times New Roman" w:cs="Times New Roman" w:hint="default"/>
      </w:rPr>
    </w:lvl>
    <w:lvl w:ilvl="1" w:tplc="040E0003" w:tentative="1">
      <w:start w:val="1"/>
      <w:numFmt w:val="bullet"/>
      <w:lvlText w:val="o"/>
      <w:lvlJc w:val="left"/>
      <w:pPr>
        <w:ind w:left="1659" w:hanging="360"/>
      </w:pPr>
      <w:rPr>
        <w:rFonts w:ascii="Courier New" w:hAnsi="Courier New" w:cs="Courier New" w:hint="default"/>
      </w:rPr>
    </w:lvl>
    <w:lvl w:ilvl="2" w:tplc="040E0005" w:tentative="1">
      <w:start w:val="1"/>
      <w:numFmt w:val="bullet"/>
      <w:lvlText w:val=""/>
      <w:lvlJc w:val="left"/>
      <w:pPr>
        <w:ind w:left="2379" w:hanging="360"/>
      </w:pPr>
      <w:rPr>
        <w:rFonts w:ascii="Wingdings" w:hAnsi="Wingdings" w:hint="default"/>
      </w:rPr>
    </w:lvl>
    <w:lvl w:ilvl="3" w:tplc="040E0001" w:tentative="1">
      <w:start w:val="1"/>
      <w:numFmt w:val="bullet"/>
      <w:lvlText w:val=""/>
      <w:lvlJc w:val="left"/>
      <w:pPr>
        <w:ind w:left="3099" w:hanging="360"/>
      </w:pPr>
      <w:rPr>
        <w:rFonts w:ascii="Symbol" w:hAnsi="Symbol" w:hint="default"/>
      </w:rPr>
    </w:lvl>
    <w:lvl w:ilvl="4" w:tplc="040E0003" w:tentative="1">
      <w:start w:val="1"/>
      <w:numFmt w:val="bullet"/>
      <w:lvlText w:val="o"/>
      <w:lvlJc w:val="left"/>
      <w:pPr>
        <w:ind w:left="3819" w:hanging="360"/>
      </w:pPr>
      <w:rPr>
        <w:rFonts w:ascii="Courier New" w:hAnsi="Courier New" w:cs="Courier New" w:hint="default"/>
      </w:rPr>
    </w:lvl>
    <w:lvl w:ilvl="5" w:tplc="040E0005" w:tentative="1">
      <w:start w:val="1"/>
      <w:numFmt w:val="bullet"/>
      <w:lvlText w:val=""/>
      <w:lvlJc w:val="left"/>
      <w:pPr>
        <w:ind w:left="4539" w:hanging="360"/>
      </w:pPr>
      <w:rPr>
        <w:rFonts w:ascii="Wingdings" w:hAnsi="Wingdings" w:hint="default"/>
      </w:rPr>
    </w:lvl>
    <w:lvl w:ilvl="6" w:tplc="040E0001" w:tentative="1">
      <w:start w:val="1"/>
      <w:numFmt w:val="bullet"/>
      <w:lvlText w:val=""/>
      <w:lvlJc w:val="left"/>
      <w:pPr>
        <w:ind w:left="5259" w:hanging="360"/>
      </w:pPr>
      <w:rPr>
        <w:rFonts w:ascii="Symbol" w:hAnsi="Symbol" w:hint="default"/>
      </w:rPr>
    </w:lvl>
    <w:lvl w:ilvl="7" w:tplc="040E0003" w:tentative="1">
      <w:start w:val="1"/>
      <w:numFmt w:val="bullet"/>
      <w:lvlText w:val="o"/>
      <w:lvlJc w:val="left"/>
      <w:pPr>
        <w:ind w:left="5979" w:hanging="360"/>
      </w:pPr>
      <w:rPr>
        <w:rFonts w:ascii="Courier New" w:hAnsi="Courier New" w:cs="Courier New" w:hint="default"/>
      </w:rPr>
    </w:lvl>
    <w:lvl w:ilvl="8" w:tplc="040E0005" w:tentative="1">
      <w:start w:val="1"/>
      <w:numFmt w:val="bullet"/>
      <w:lvlText w:val=""/>
      <w:lvlJc w:val="left"/>
      <w:pPr>
        <w:ind w:left="6699" w:hanging="360"/>
      </w:pPr>
      <w:rPr>
        <w:rFonts w:ascii="Wingdings" w:hAnsi="Wingdings" w:hint="default"/>
      </w:rPr>
    </w:lvl>
  </w:abstractNum>
  <w:abstractNum w:abstractNumId="1">
    <w:nsid w:val="587B36FA"/>
    <w:multiLevelType w:val="multilevel"/>
    <w:tmpl w:val="D8C0EB40"/>
    <w:lvl w:ilvl="0">
      <w:start w:val="1"/>
      <w:numFmt w:val="decimal"/>
      <w:pStyle w:val="Cmsor1"/>
      <w:lvlText w:val="%1."/>
      <w:lvlJc w:val="left"/>
      <w:pPr>
        <w:tabs>
          <w:tab w:val="num" w:pos="720"/>
        </w:tabs>
        <w:ind w:left="720" w:hanging="720"/>
      </w:pPr>
    </w:lvl>
    <w:lvl w:ilvl="1">
      <w:start w:val="1"/>
      <w:numFmt w:val="decimal"/>
      <w:pStyle w:val="Cmsor2"/>
      <w:lvlText w:val="%2."/>
      <w:lvlJc w:val="left"/>
      <w:pPr>
        <w:tabs>
          <w:tab w:val="num" w:pos="1440"/>
        </w:tabs>
        <w:ind w:left="1440" w:hanging="720"/>
      </w:pPr>
    </w:lvl>
    <w:lvl w:ilvl="2">
      <w:start w:val="1"/>
      <w:numFmt w:val="decimal"/>
      <w:pStyle w:val="Cmsor3"/>
      <w:lvlText w:val="%3."/>
      <w:lvlJc w:val="left"/>
      <w:pPr>
        <w:tabs>
          <w:tab w:val="num" w:pos="2160"/>
        </w:tabs>
        <w:ind w:left="2160" w:hanging="720"/>
      </w:pPr>
    </w:lvl>
    <w:lvl w:ilvl="3">
      <w:start w:val="1"/>
      <w:numFmt w:val="decimal"/>
      <w:pStyle w:val="Cmsor4"/>
      <w:lvlText w:val="%4."/>
      <w:lvlJc w:val="left"/>
      <w:pPr>
        <w:tabs>
          <w:tab w:val="num" w:pos="2880"/>
        </w:tabs>
        <w:ind w:left="2880" w:hanging="720"/>
      </w:pPr>
    </w:lvl>
    <w:lvl w:ilvl="4">
      <w:start w:val="1"/>
      <w:numFmt w:val="decimal"/>
      <w:pStyle w:val="Cmsor5"/>
      <w:lvlText w:val="%5."/>
      <w:lvlJc w:val="left"/>
      <w:pPr>
        <w:tabs>
          <w:tab w:val="num" w:pos="3600"/>
        </w:tabs>
        <w:ind w:left="3600" w:hanging="720"/>
      </w:pPr>
    </w:lvl>
    <w:lvl w:ilvl="5">
      <w:start w:val="1"/>
      <w:numFmt w:val="decimal"/>
      <w:pStyle w:val="Cmsor6"/>
      <w:lvlText w:val="%6."/>
      <w:lvlJc w:val="left"/>
      <w:pPr>
        <w:tabs>
          <w:tab w:val="num" w:pos="4320"/>
        </w:tabs>
        <w:ind w:left="4320" w:hanging="720"/>
      </w:pPr>
    </w:lvl>
    <w:lvl w:ilvl="6">
      <w:start w:val="1"/>
      <w:numFmt w:val="decimal"/>
      <w:pStyle w:val="Cmsor7"/>
      <w:lvlText w:val="%7."/>
      <w:lvlJc w:val="left"/>
      <w:pPr>
        <w:tabs>
          <w:tab w:val="num" w:pos="5040"/>
        </w:tabs>
        <w:ind w:left="5040" w:hanging="720"/>
      </w:pPr>
    </w:lvl>
    <w:lvl w:ilvl="7">
      <w:start w:val="1"/>
      <w:numFmt w:val="decimal"/>
      <w:pStyle w:val="Cmsor8"/>
      <w:lvlText w:val="%8."/>
      <w:lvlJc w:val="left"/>
      <w:pPr>
        <w:tabs>
          <w:tab w:val="num" w:pos="5760"/>
        </w:tabs>
        <w:ind w:left="5760" w:hanging="720"/>
      </w:pPr>
    </w:lvl>
    <w:lvl w:ilvl="8">
      <w:start w:val="1"/>
      <w:numFmt w:val="decimal"/>
      <w:pStyle w:val="Cmsor9"/>
      <w:lvlText w:val="%9."/>
      <w:lvlJc w:val="left"/>
      <w:pPr>
        <w:tabs>
          <w:tab w:val="num" w:pos="6480"/>
        </w:tabs>
        <w:ind w:left="6480" w:hanging="720"/>
      </w:pPr>
    </w:lvl>
  </w:abstractNum>
  <w:abstractNum w:abstractNumId="2">
    <w:nsid w:val="5CAB4766"/>
    <w:multiLevelType w:val="hybridMultilevel"/>
    <w:tmpl w:val="EC4A75D0"/>
    <w:lvl w:ilvl="0" w:tplc="D252155C">
      <w:start w:val="9"/>
      <w:numFmt w:val="bullet"/>
      <w:lvlText w:val=""/>
      <w:lvlJc w:val="left"/>
      <w:pPr>
        <w:ind w:left="479" w:hanging="360"/>
      </w:pPr>
      <w:rPr>
        <w:rFonts w:ascii="Symbol" w:eastAsia="Symbol" w:hAnsi="Symbol" w:cs="Symbol" w:hint="default"/>
      </w:rPr>
    </w:lvl>
    <w:lvl w:ilvl="1" w:tplc="040E0003" w:tentative="1">
      <w:start w:val="1"/>
      <w:numFmt w:val="bullet"/>
      <w:lvlText w:val="o"/>
      <w:lvlJc w:val="left"/>
      <w:pPr>
        <w:ind w:left="1199" w:hanging="360"/>
      </w:pPr>
      <w:rPr>
        <w:rFonts w:ascii="Courier New" w:hAnsi="Courier New" w:cs="Courier New" w:hint="default"/>
      </w:rPr>
    </w:lvl>
    <w:lvl w:ilvl="2" w:tplc="040E0005" w:tentative="1">
      <w:start w:val="1"/>
      <w:numFmt w:val="bullet"/>
      <w:lvlText w:val=""/>
      <w:lvlJc w:val="left"/>
      <w:pPr>
        <w:ind w:left="1919" w:hanging="360"/>
      </w:pPr>
      <w:rPr>
        <w:rFonts w:ascii="Wingdings" w:hAnsi="Wingdings" w:hint="default"/>
      </w:rPr>
    </w:lvl>
    <w:lvl w:ilvl="3" w:tplc="040E0001" w:tentative="1">
      <w:start w:val="1"/>
      <w:numFmt w:val="bullet"/>
      <w:lvlText w:val=""/>
      <w:lvlJc w:val="left"/>
      <w:pPr>
        <w:ind w:left="2639" w:hanging="360"/>
      </w:pPr>
      <w:rPr>
        <w:rFonts w:ascii="Symbol" w:hAnsi="Symbol" w:hint="default"/>
      </w:rPr>
    </w:lvl>
    <w:lvl w:ilvl="4" w:tplc="040E0003" w:tentative="1">
      <w:start w:val="1"/>
      <w:numFmt w:val="bullet"/>
      <w:lvlText w:val="o"/>
      <w:lvlJc w:val="left"/>
      <w:pPr>
        <w:ind w:left="3359" w:hanging="360"/>
      </w:pPr>
      <w:rPr>
        <w:rFonts w:ascii="Courier New" w:hAnsi="Courier New" w:cs="Courier New" w:hint="default"/>
      </w:rPr>
    </w:lvl>
    <w:lvl w:ilvl="5" w:tplc="040E0005" w:tentative="1">
      <w:start w:val="1"/>
      <w:numFmt w:val="bullet"/>
      <w:lvlText w:val=""/>
      <w:lvlJc w:val="left"/>
      <w:pPr>
        <w:ind w:left="4079" w:hanging="360"/>
      </w:pPr>
      <w:rPr>
        <w:rFonts w:ascii="Wingdings" w:hAnsi="Wingdings" w:hint="default"/>
      </w:rPr>
    </w:lvl>
    <w:lvl w:ilvl="6" w:tplc="040E0001" w:tentative="1">
      <w:start w:val="1"/>
      <w:numFmt w:val="bullet"/>
      <w:lvlText w:val=""/>
      <w:lvlJc w:val="left"/>
      <w:pPr>
        <w:ind w:left="4799" w:hanging="360"/>
      </w:pPr>
      <w:rPr>
        <w:rFonts w:ascii="Symbol" w:hAnsi="Symbol" w:hint="default"/>
      </w:rPr>
    </w:lvl>
    <w:lvl w:ilvl="7" w:tplc="040E0003" w:tentative="1">
      <w:start w:val="1"/>
      <w:numFmt w:val="bullet"/>
      <w:lvlText w:val="o"/>
      <w:lvlJc w:val="left"/>
      <w:pPr>
        <w:ind w:left="5519" w:hanging="360"/>
      </w:pPr>
      <w:rPr>
        <w:rFonts w:ascii="Courier New" w:hAnsi="Courier New" w:cs="Courier New" w:hint="default"/>
      </w:rPr>
    </w:lvl>
    <w:lvl w:ilvl="8" w:tplc="040E0005" w:tentative="1">
      <w:start w:val="1"/>
      <w:numFmt w:val="bullet"/>
      <w:lvlText w:val=""/>
      <w:lvlJc w:val="left"/>
      <w:pPr>
        <w:ind w:left="6239" w:hanging="360"/>
      </w:pPr>
      <w:rPr>
        <w:rFonts w:ascii="Wingdings" w:hAnsi="Wingdings" w:hint="default"/>
      </w:rPr>
    </w:lvl>
  </w:abstractNum>
  <w:abstractNum w:abstractNumId="3">
    <w:nsid w:val="7E956CC9"/>
    <w:multiLevelType w:val="hybridMultilevel"/>
    <w:tmpl w:val="2E142B36"/>
    <w:lvl w:ilvl="0" w:tplc="BF7466E0">
      <w:start w:val="1"/>
      <w:numFmt w:val="lowerLetter"/>
      <w:lvlText w:val="%1)"/>
      <w:lvlJc w:val="left"/>
      <w:pPr>
        <w:ind w:left="839" w:hanging="360"/>
      </w:pPr>
      <w:rPr>
        <w:rFonts w:hint="default"/>
      </w:rPr>
    </w:lvl>
    <w:lvl w:ilvl="1" w:tplc="040E0019" w:tentative="1">
      <w:start w:val="1"/>
      <w:numFmt w:val="lowerLetter"/>
      <w:lvlText w:val="%2."/>
      <w:lvlJc w:val="left"/>
      <w:pPr>
        <w:ind w:left="1559" w:hanging="360"/>
      </w:pPr>
    </w:lvl>
    <w:lvl w:ilvl="2" w:tplc="040E001B" w:tentative="1">
      <w:start w:val="1"/>
      <w:numFmt w:val="lowerRoman"/>
      <w:lvlText w:val="%3."/>
      <w:lvlJc w:val="right"/>
      <w:pPr>
        <w:ind w:left="2279" w:hanging="180"/>
      </w:pPr>
    </w:lvl>
    <w:lvl w:ilvl="3" w:tplc="040E000F" w:tentative="1">
      <w:start w:val="1"/>
      <w:numFmt w:val="decimal"/>
      <w:lvlText w:val="%4."/>
      <w:lvlJc w:val="left"/>
      <w:pPr>
        <w:ind w:left="2999" w:hanging="360"/>
      </w:pPr>
    </w:lvl>
    <w:lvl w:ilvl="4" w:tplc="040E0019" w:tentative="1">
      <w:start w:val="1"/>
      <w:numFmt w:val="lowerLetter"/>
      <w:lvlText w:val="%5."/>
      <w:lvlJc w:val="left"/>
      <w:pPr>
        <w:ind w:left="3719" w:hanging="360"/>
      </w:pPr>
    </w:lvl>
    <w:lvl w:ilvl="5" w:tplc="040E001B" w:tentative="1">
      <w:start w:val="1"/>
      <w:numFmt w:val="lowerRoman"/>
      <w:lvlText w:val="%6."/>
      <w:lvlJc w:val="right"/>
      <w:pPr>
        <w:ind w:left="4439" w:hanging="180"/>
      </w:pPr>
    </w:lvl>
    <w:lvl w:ilvl="6" w:tplc="040E000F" w:tentative="1">
      <w:start w:val="1"/>
      <w:numFmt w:val="decimal"/>
      <w:lvlText w:val="%7."/>
      <w:lvlJc w:val="left"/>
      <w:pPr>
        <w:ind w:left="5159" w:hanging="360"/>
      </w:pPr>
    </w:lvl>
    <w:lvl w:ilvl="7" w:tplc="040E0019" w:tentative="1">
      <w:start w:val="1"/>
      <w:numFmt w:val="lowerLetter"/>
      <w:lvlText w:val="%8."/>
      <w:lvlJc w:val="left"/>
      <w:pPr>
        <w:ind w:left="5879" w:hanging="360"/>
      </w:pPr>
    </w:lvl>
    <w:lvl w:ilvl="8" w:tplc="040E001B" w:tentative="1">
      <w:start w:val="1"/>
      <w:numFmt w:val="lowerRoman"/>
      <w:lvlText w:val="%9."/>
      <w:lvlJc w:val="right"/>
      <w:pPr>
        <w:ind w:left="6599"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8"/>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0A4308"/>
    <w:rsid w:val="0003445C"/>
    <w:rsid w:val="00086AAF"/>
    <w:rsid w:val="000A4308"/>
    <w:rsid w:val="000E40EF"/>
    <w:rsid w:val="00122ACD"/>
    <w:rsid w:val="00130268"/>
    <w:rsid w:val="002E2512"/>
    <w:rsid w:val="00343DE4"/>
    <w:rsid w:val="00483A5B"/>
    <w:rsid w:val="004C02A5"/>
    <w:rsid w:val="004C0581"/>
    <w:rsid w:val="00504EDF"/>
    <w:rsid w:val="005A1CC7"/>
    <w:rsid w:val="005A684F"/>
    <w:rsid w:val="006048B2"/>
    <w:rsid w:val="006F49E8"/>
    <w:rsid w:val="0072244F"/>
    <w:rsid w:val="008709B8"/>
    <w:rsid w:val="008C4652"/>
    <w:rsid w:val="00914F5D"/>
    <w:rsid w:val="009B184B"/>
    <w:rsid w:val="00A32C53"/>
    <w:rsid w:val="00B474C2"/>
    <w:rsid w:val="00B47CBE"/>
    <w:rsid w:val="00B56E38"/>
    <w:rsid w:val="00BE2563"/>
    <w:rsid w:val="00C6526C"/>
    <w:rsid w:val="00D0793A"/>
    <w:rsid w:val="00D6591B"/>
    <w:rsid w:val="00DC401F"/>
    <w:rsid w:val="00E95F78"/>
    <w:rsid w:val="00FD25BB"/>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u-HU" w:eastAsia="hu-HU" w:bidi="hu-HU"/>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B3490"/>
  </w:style>
  <w:style w:type="paragraph" w:styleId="Cmsor1">
    <w:name w:val="heading 1"/>
    <w:basedOn w:val="Norml"/>
    <w:next w:val="Norml"/>
    <w:link w:val="Cmsor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Cmsor2">
    <w:name w:val="heading 2"/>
    <w:basedOn w:val="Norml"/>
    <w:next w:val="Norml"/>
    <w:link w:val="Cmsor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Cmsor3">
    <w:name w:val="heading 3"/>
    <w:basedOn w:val="Norml"/>
    <w:next w:val="Norml"/>
    <w:link w:val="Cmsor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Cmsor4">
    <w:name w:val="heading 4"/>
    <w:basedOn w:val="Norml"/>
    <w:next w:val="Norml"/>
    <w:link w:val="Cmsor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Cmsor5">
    <w:name w:val="heading 5"/>
    <w:basedOn w:val="Norml"/>
    <w:next w:val="Norml"/>
    <w:link w:val="Cmsor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Cmsor6">
    <w:name w:val="heading 6"/>
    <w:basedOn w:val="Norml"/>
    <w:next w:val="Norml"/>
    <w:link w:val="Cmsor6Char"/>
    <w:qFormat/>
    <w:rsid w:val="001B3490"/>
    <w:pPr>
      <w:numPr>
        <w:ilvl w:val="5"/>
        <w:numId w:val="1"/>
      </w:numPr>
      <w:spacing w:before="240" w:after="60"/>
      <w:outlineLvl w:val="5"/>
    </w:pPr>
    <w:rPr>
      <w:b/>
      <w:bCs/>
      <w:sz w:val="22"/>
      <w:szCs w:val="22"/>
    </w:rPr>
  </w:style>
  <w:style w:type="paragraph" w:styleId="Cmsor7">
    <w:name w:val="heading 7"/>
    <w:basedOn w:val="Norml"/>
    <w:next w:val="Norml"/>
    <w:link w:val="Cmsor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Cmsor8">
    <w:name w:val="heading 8"/>
    <w:basedOn w:val="Norml"/>
    <w:next w:val="Norml"/>
    <w:link w:val="Cmsor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Cmsor9">
    <w:name w:val="heading 9"/>
    <w:basedOn w:val="Norml"/>
    <w:next w:val="Norml"/>
    <w:link w:val="Cmsor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1B3490"/>
    <w:rPr>
      <w:rFonts w:asciiTheme="majorHAnsi" w:eastAsiaTheme="majorEastAsia" w:hAnsiTheme="majorHAnsi" w:cstheme="majorBidi"/>
      <w:b/>
      <w:bCs/>
      <w:kern w:val="32"/>
      <w:sz w:val="32"/>
      <w:szCs w:val="32"/>
    </w:rPr>
  </w:style>
  <w:style w:type="character" w:customStyle="1" w:styleId="Cmsor2Char">
    <w:name w:val="Címsor 2 Char"/>
    <w:basedOn w:val="Bekezdsalapbettpusa"/>
    <w:link w:val="Cmsor2"/>
    <w:uiPriority w:val="9"/>
    <w:semiHidden/>
    <w:rsid w:val="001B3490"/>
    <w:rPr>
      <w:rFonts w:asciiTheme="majorHAnsi" w:eastAsiaTheme="majorEastAsia" w:hAnsiTheme="majorHAnsi" w:cstheme="majorBidi"/>
      <w:b/>
      <w:bCs/>
      <w:i/>
      <w:iCs/>
      <w:sz w:val="28"/>
      <w:szCs w:val="28"/>
    </w:rPr>
  </w:style>
  <w:style w:type="character" w:customStyle="1" w:styleId="Cmsor3Char">
    <w:name w:val="Címsor 3 Char"/>
    <w:basedOn w:val="Bekezdsalapbettpusa"/>
    <w:link w:val="Cmsor3"/>
    <w:uiPriority w:val="9"/>
    <w:semiHidden/>
    <w:rsid w:val="001B3490"/>
    <w:rPr>
      <w:rFonts w:asciiTheme="majorHAnsi" w:eastAsiaTheme="majorEastAsia" w:hAnsiTheme="majorHAnsi" w:cstheme="majorBidi"/>
      <w:b/>
      <w:bCs/>
      <w:sz w:val="26"/>
      <w:szCs w:val="26"/>
    </w:rPr>
  </w:style>
  <w:style w:type="character" w:customStyle="1" w:styleId="Cmsor4Char">
    <w:name w:val="Címsor 4 Char"/>
    <w:basedOn w:val="Bekezdsalapbettpusa"/>
    <w:link w:val="Cmsor4"/>
    <w:uiPriority w:val="9"/>
    <w:semiHidden/>
    <w:rsid w:val="001B3490"/>
    <w:rPr>
      <w:rFonts w:asciiTheme="minorHAnsi" w:eastAsiaTheme="minorEastAsia" w:hAnsiTheme="minorHAnsi" w:cstheme="minorBidi"/>
      <w:b/>
      <w:bCs/>
      <w:sz w:val="28"/>
      <w:szCs w:val="28"/>
    </w:rPr>
  </w:style>
  <w:style w:type="character" w:customStyle="1" w:styleId="Cmsor5Char">
    <w:name w:val="Címsor 5 Char"/>
    <w:basedOn w:val="Bekezdsalapbettpusa"/>
    <w:link w:val="Cmsor5"/>
    <w:uiPriority w:val="9"/>
    <w:semiHidden/>
    <w:rsid w:val="001B3490"/>
    <w:rPr>
      <w:rFonts w:asciiTheme="minorHAnsi" w:eastAsiaTheme="minorEastAsia" w:hAnsiTheme="minorHAnsi" w:cstheme="minorBidi"/>
      <w:b/>
      <w:bCs/>
      <w:i/>
      <w:iCs/>
      <w:sz w:val="26"/>
      <w:szCs w:val="26"/>
    </w:rPr>
  </w:style>
  <w:style w:type="character" w:customStyle="1" w:styleId="Cmsor6Char">
    <w:name w:val="Címsor 6 Char"/>
    <w:basedOn w:val="Bekezdsalapbettpusa"/>
    <w:link w:val="Cmsor6"/>
    <w:rsid w:val="001B3490"/>
    <w:rPr>
      <w:b/>
      <w:bCs/>
      <w:sz w:val="22"/>
      <w:szCs w:val="22"/>
    </w:rPr>
  </w:style>
  <w:style w:type="character" w:customStyle="1" w:styleId="Cmsor7Char">
    <w:name w:val="Címsor 7 Char"/>
    <w:basedOn w:val="Bekezdsalapbettpusa"/>
    <w:link w:val="Cmsor7"/>
    <w:uiPriority w:val="9"/>
    <w:semiHidden/>
    <w:rsid w:val="001B3490"/>
    <w:rPr>
      <w:rFonts w:asciiTheme="minorHAnsi" w:eastAsiaTheme="minorEastAsia" w:hAnsiTheme="minorHAnsi" w:cstheme="minorBidi"/>
      <w:sz w:val="24"/>
      <w:szCs w:val="24"/>
    </w:rPr>
  </w:style>
  <w:style w:type="character" w:customStyle="1" w:styleId="Cmsor8Char">
    <w:name w:val="Címsor 8 Char"/>
    <w:basedOn w:val="Bekezdsalapbettpusa"/>
    <w:link w:val="Cmsor8"/>
    <w:uiPriority w:val="9"/>
    <w:semiHidden/>
    <w:rsid w:val="001B3490"/>
    <w:rPr>
      <w:rFonts w:asciiTheme="minorHAnsi" w:eastAsiaTheme="minorEastAsia" w:hAnsiTheme="minorHAnsi" w:cstheme="minorBidi"/>
      <w:i/>
      <w:iCs/>
      <w:sz w:val="24"/>
      <w:szCs w:val="24"/>
    </w:rPr>
  </w:style>
  <w:style w:type="character" w:customStyle="1" w:styleId="Cmsor9Char">
    <w:name w:val="Címsor 9 Char"/>
    <w:basedOn w:val="Bekezdsalapbettpusa"/>
    <w:link w:val="Cmsor9"/>
    <w:uiPriority w:val="9"/>
    <w:semiHidden/>
    <w:rsid w:val="001B3490"/>
    <w:rPr>
      <w:rFonts w:asciiTheme="majorHAnsi" w:eastAsiaTheme="majorEastAsia" w:hAnsiTheme="majorHAnsi" w:cstheme="majorBidi"/>
      <w:sz w:val="22"/>
      <w:szCs w:val="22"/>
    </w:rPr>
  </w:style>
  <w:style w:type="paragraph" w:styleId="Listaszerbekezds">
    <w:name w:val="List Paragraph"/>
    <w:basedOn w:val="Norml"/>
    <w:uiPriority w:val="34"/>
    <w:qFormat/>
    <w:rsid w:val="009B18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acea.ec.europa.eu/about/documents/calls_gen_conditions/2a_action_nocontribution_en.pdf" TargetMode="External"/><Relationship Id="rId18" Type="http://schemas.openxmlformats.org/officeDocument/2006/relationships/hyperlink" Target="http://ec.europa.eu/culture/media/fundings/creative-europe/call_5_en.htm"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mailto:EACEA-DISTRIBUTION-SELECTIVE@ec.europa.eu" TargetMode="External"/><Relationship Id="rId7" Type="http://schemas.openxmlformats.org/officeDocument/2006/relationships/image" Target="media/image1.png"/><Relationship Id="rId12" Type="http://schemas.openxmlformats.org/officeDocument/2006/relationships/hyperlink" Target="http://eacea.ec.europa.eu/about/documents/calls_gen_conditions/2a_action_nocontribution_en.pdf" TargetMode="External"/><Relationship Id="rId17" Type="http://schemas.openxmlformats.org/officeDocument/2006/relationships/hyperlink" Target="http://ec.europa.eu/education/participants/porta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c.europa.eu/culture/media/fundings/creative-europe/call_5_en.htm" TargetMode="External"/><Relationship Id="rId20" Type="http://schemas.openxmlformats.org/officeDocument/2006/relationships/hyperlink" Target="http://ec.europa.eu/medi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c.europa.eu/culture/media/fundings/creative-europe/call_5_en.ht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acea.ec.europa.eu/about/documents/calls_gen_conditions/eacea_grants_privacy_statement.pdf" TargetMode="External"/><Relationship Id="rId23" Type="http://schemas.openxmlformats.org/officeDocument/2006/relationships/hyperlink" Target="mailto:eacea-helpdesk@ec.europa.eu" TargetMode="External"/><Relationship Id="rId10" Type="http://schemas.openxmlformats.org/officeDocument/2006/relationships/hyperlink" Target="http://ec.europa.eu/culture/creative-europe/documents/eligible-countries.pdf" TargetMode="External"/><Relationship Id="rId19" Type="http://schemas.openxmlformats.org/officeDocument/2006/relationships/hyperlink" Target="https://eacea.ec.europa.eu/PPMT/" TargetMode="External"/><Relationship Id="rId4" Type="http://schemas.openxmlformats.org/officeDocument/2006/relationships/webSettings" Target="webSettings.xml"/><Relationship Id="rId9" Type="http://schemas.openxmlformats.org/officeDocument/2006/relationships/hyperlink" Target="http://ec.europa.eu/creative-europe/" TargetMode="External"/><Relationship Id="rId14" Type="http://schemas.openxmlformats.org/officeDocument/2006/relationships/hyperlink" Target="http://ec.europa.eu/dgs/education_culture/promo/creative-europe/eps/eps.zip" TargetMode="External"/><Relationship Id="rId22" Type="http://schemas.openxmlformats.org/officeDocument/2006/relationships/hyperlink" Target="http://ec.europa.eu/culture/creative-europe/creative-europe-desks_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6531</Words>
  <Characters>45067</Characters>
  <Application>Microsoft Office Word</Application>
  <DocSecurity>0</DocSecurity>
  <Lines>375</Lines>
  <Paragraphs>102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Ádám</dc:creator>
  <cp:lastModifiedBy>Ádám</cp:lastModifiedBy>
  <cp:revision>3</cp:revision>
  <dcterms:created xsi:type="dcterms:W3CDTF">2014-02-14T11:52:00Z</dcterms:created>
  <dcterms:modified xsi:type="dcterms:W3CDTF">2014-02-14T11:52:00Z</dcterms:modified>
</cp:coreProperties>
</file>