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B7" w:rsidRPr="00C56FB2" w:rsidRDefault="00B062B7">
      <w:pPr>
        <w:spacing w:before="6"/>
        <w:rPr>
          <w:rFonts w:ascii="Times New Roman" w:eastAsia="Times New Roman" w:hAnsi="Times New Roman" w:cs="Times New Roman"/>
          <w:sz w:val="6"/>
          <w:szCs w:val="6"/>
          <w:lang w:val="hu-HU"/>
        </w:rPr>
      </w:pPr>
      <w:bookmarkStart w:id="0" w:name="_GoBack"/>
      <w:bookmarkEnd w:id="0"/>
    </w:p>
    <w:p w:rsidR="00B062B7" w:rsidRPr="00C56FB2" w:rsidRDefault="0058507E">
      <w:pPr>
        <w:tabs>
          <w:tab w:val="left" w:pos="8130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C56FB2">
        <w:rPr>
          <w:rFonts w:ascii="Times New Roman"/>
          <w:noProof/>
          <w:sz w:val="20"/>
          <w:lang w:val="hu-HU" w:eastAsia="hu-HU"/>
        </w:rPr>
        <w:drawing>
          <wp:inline distT="0" distB="0" distL="0" distR="0">
            <wp:extent cx="2049399" cy="6831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399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FB2">
        <w:rPr>
          <w:rFonts w:ascii="Times New Roman"/>
          <w:sz w:val="20"/>
          <w:lang w:val="hu-HU"/>
        </w:rPr>
        <w:tab/>
      </w:r>
      <w:r w:rsidRPr="00C56FB2">
        <w:rPr>
          <w:rFonts w:ascii="Times New Roman"/>
          <w:noProof/>
          <w:position w:val="19"/>
          <w:sz w:val="20"/>
          <w:lang w:val="hu-HU" w:eastAsia="hu-HU"/>
        </w:rPr>
        <w:drawing>
          <wp:inline distT="0" distB="0" distL="0" distR="0">
            <wp:extent cx="1413478" cy="6769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478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B7" w:rsidRPr="00C56FB2" w:rsidRDefault="00B062B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B062B7" w:rsidRPr="00C56FB2" w:rsidRDefault="00B062B7">
      <w:pPr>
        <w:spacing w:before="9"/>
        <w:rPr>
          <w:rFonts w:ascii="Times New Roman" w:eastAsia="Times New Roman" w:hAnsi="Times New Roman" w:cs="Times New Roman"/>
          <w:lang w:val="hu-HU"/>
        </w:rPr>
      </w:pPr>
    </w:p>
    <w:p w:rsidR="00BF5437" w:rsidRPr="00C56FB2" w:rsidRDefault="00BF5437" w:rsidP="00B314A1">
      <w:pPr>
        <w:spacing w:before="61"/>
        <w:ind w:left="142"/>
        <w:rPr>
          <w:b/>
          <w:spacing w:val="-1"/>
          <w:sz w:val="32"/>
          <w:szCs w:val="32"/>
          <w:lang w:val="hu-HU"/>
        </w:rPr>
      </w:pPr>
    </w:p>
    <w:p w:rsidR="00BF5437" w:rsidRPr="00C56FB2" w:rsidRDefault="00BF5437" w:rsidP="00B314A1">
      <w:pPr>
        <w:spacing w:before="61"/>
        <w:ind w:left="142"/>
        <w:rPr>
          <w:b/>
          <w:spacing w:val="-1"/>
          <w:sz w:val="32"/>
          <w:szCs w:val="32"/>
          <w:lang w:val="hu-HU"/>
        </w:rPr>
      </w:pPr>
    </w:p>
    <w:p w:rsidR="00B062B7" w:rsidRPr="00C56FB2" w:rsidRDefault="00B314A1" w:rsidP="00BF5437">
      <w:pPr>
        <w:spacing w:before="61"/>
        <w:ind w:left="142"/>
        <w:jc w:val="center"/>
        <w:rPr>
          <w:b/>
          <w:i/>
          <w:outline/>
          <w:color w:val="0070C0"/>
          <w:sz w:val="48"/>
          <w:szCs w:val="48"/>
          <w:lang w:val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6FB2">
        <w:rPr>
          <w:b/>
          <w:i/>
          <w:outline/>
          <w:color w:val="0070C0"/>
          <w:sz w:val="48"/>
          <w:szCs w:val="48"/>
          <w:lang w:val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EURÓPAI VIDEOJÁTÉKOK FEJLESZTÉSÉRE IRÁNYULÓ PROJEKTEK TÁMOGATÁSA</w:t>
      </w:r>
    </w:p>
    <w:p w:rsidR="00BF5437" w:rsidRPr="00C56FB2" w:rsidRDefault="00BF5437" w:rsidP="00BF5437">
      <w:pPr>
        <w:spacing w:before="61"/>
        <w:ind w:left="142"/>
        <w:jc w:val="center"/>
        <w:rPr>
          <w:rFonts w:eastAsia="Times New Roman" w:cs="Times New Roman"/>
          <w:i/>
          <w:color w:val="0070C0"/>
          <w:sz w:val="48"/>
          <w:szCs w:val="48"/>
          <w:lang w:val="hu-H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56FB2">
        <w:rPr>
          <w:b/>
          <w:i/>
          <w:outline/>
          <w:color w:val="0070C0"/>
          <w:sz w:val="48"/>
          <w:szCs w:val="48"/>
          <w:lang w:val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</w:t>
      </w:r>
      <w:r w:rsidR="00933431">
        <w:rPr>
          <w:b/>
          <w:i/>
          <w:outline/>
          <w:color w:val="0070C0"/>
          <w:sz w:val="48"/>
          <w:szCs w:val="48"/>
          <w:lang w:val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</w:p>
    <w:p w:rsidR="00B062B7" w:rsidRPr="00C56FB2" w:rsidRDefault="00B062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B062B7" w:rsidRPr="00C56FB2" w:rsidRDefault="00B062B7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  <w:lang w:val="hu-HU"/>
        </w:rPr>
      </w:pPr>
    </w:p>
    <w:p w:rsidR="00B062B7" w:rsidRPr="00C56FB2" w:rsidRDefault="00570B3D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C56FB2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6461125" cy="1647825"/>
                <wp:effectExtent l="0" t="0" r="15875" b="28575"/>
                <wp:docPr id="7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64782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F5" w:rsidRPr="00C56FB2" w:rsidRDefault="00B314A1" w:rsidP="004F418C">
                            <w:pPr>
                              <w:spacing w:before="252"/>
                              <w:ind w:left="2675" w:right="2627" w:hanging="51"/>
                              <w:jc w:val="center"/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C56FB2">
                              <w:rPr>
                                <w:b/>
                                <w:spacing w:val="-1"/>
                                <w:sz w:val="32"/>
                                <w:szCs w:val="32"/>
                                <w:lang w:val="hu-HU"/>
                              </w:rPr>
                              <w:t>GY</w:t>
                            </w:r>
                            <w:proofErr w:type="gramStart"/>
                            <w:r w:rsidRPr="00C56FB2">
                              <w:rPr>
                                <w:b/>
                                <w:spacing w:val="-1"/>
                                <w:sz w:val="32"/>
                                <w:szCs w:val="32"/>
                                <w:lang w:val="hu-HU"/>
                              </w:rPr>
                              <w:t>.I.</w:t>
                            </w:r>
                            <w:proofErr w:type="gramEnd"/>
                            <w:r w:rsidRPr="00C56FB2">
                              <w:rPr>
                                <w:b/>
                                <w:spacing w:val="-1"/>
                                <w:sz w:val="32"/>
                                <w:szCs w:val="32"/>
                                <w:lang w:val="hu-HU"/>
                              </w:rPr>
                              <w:t>K.</w:t>
                            </w:r>
                            <w:r w:rsidR="0058507E" w:rsidRPr="00C56FB2">
                              <w:rPr>
                                <w:b/>
                                <w:spacing w:val="-11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Pr="00C56FB2">
                              <w:rPr>
                                <w:b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58507E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Gyakran Ismételt Kérdések</w:t>
                            </w:r>
                            <w:r w:rsidR="0058507E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F25FCA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az EACEA/</w:t>
                            </w:r>
                            <w:r w:rsidR="00933431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2</w:t>
                            </w:r>
                            <w:r w:rsidR="00F25FCA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0/20</w:t>
                            </w:r>
                            <w:r w:rsidR="00B65FF5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15 Támogatási Pályázat kapcsán.</w:t>
                            </w:r>
                          </w:p>
                          <w:p w:rsidR="00B062B7" w:rsidRPr="00C56FB2" w:rsidRDefault="00B65FF5" w:rsidP="004F418C">
                            <w:pPr>
                              <w:spacing w:before="252"/>
                              <w:ind w:left="2675" w:right="2627" w:hanging="51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A</w:t>
                            </w:r>
                            <w:r w:rsidR="00F25FCA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 xml:space="preserve"> pál</w:t>
                            </w:r>
                            <w:r w:rsidR="008458AF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yázatok leadási határideje: 2016</w:t>
                            </w:r>
                            <w:r w:rsidR="00F25FCA" w:rsidRPr="00C56FB2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.03.</w:t>
                            </w:r>
                            <w:r w:rsidR="00933431">
                              <w:rPr>
                                <w:b/>
                                <w:spacing w:val="-10"/>
                                <w:sz w:val="32"/>
                                <w:szCs w:val="32"/>
                                <w:lang w:val="hu-HU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width:508.7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" fillcolor="#c5d9f0" strokeweight=".58pt">
                <v:textbox inset="0,0,0,0">
                  <w:txbxContent>
                    <w:p w:rsidR="00B65FF5" w:rsidRPr="00C56FB2" w:rsidRDefault="00B314A1" w:rsidP="004F418C">
                      <w:pPr>
                        <w:spacing w:before="252"/>
                        <w:ind w:left="2675" w:right="2627" w:hanging="51"/>
                        <w:jc w:val="center"/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</w:pPr>
                      <w:r w:rsidRPr="00C56FB2">
                        <w:rPr>
                          <w:b/>
                          <w:spacing w:val="-1"/>
                          <w:sz w:val="32"/>
                          <w:szCs w:val="32"/>
                          <w:lang w:val="hu-HU"/>
                        </w:rPr>
                        <w:t>GY</w:t>
                      </w:r>
                      <w:proofErr w:type="gramStart"/>
                      <w:r w:rsidRPr="00C56FB2">
                        <w:rPr>
                          <w:b/>
                          <w:spacing w:val="-1"/>
                          <w:sz w:val="32"/>
                          <w:szCs w:val="32"/>
                          <w:lang w:val="hu-HU"/>
                        </w:rPr>
                        <w:t>.I.</w:t>
                      </w:r>
                      <w:proofErr w:type="gramEnd"/>
                      <w:r w:rsidRPr="00C56FB2">
                        <w:rPr>
                          <w:b/>
                          <w:spacing w:val="-1"/>
                          <w:sz w:val="32"/>
                          <w:szCs w:val="32"/>
                          <w:lang w:val="hu-HU"/>
                        </w:rPr>
                        <w:t>K.</w:t>
                      </w:r>
                      <w:r w:rsidR="0058507E" w:rsidRPr="00C56FB2">
                        <w:rPr>
                          <w:b/>
                          <w:spacing w:val="-11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Pr="00C56FB2">
                        <w:rPr>
                          <w:b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58507E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Gyakran Ismételt Kérdések</w:t>
                      </w:r>
                      <w:r w:rsidR="0058507E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F25FCA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az EACEA/</w:t>
                      </w:r>
                      <w:r w:rsidR="00933431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2</w:t>
                      </w:r>
                      <w:r w:rsidR="00F25FCA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0/20</w:t>
                      </w:r>
                      <w:r w:rsidR="00B65FF5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15 Támogatási Pályázat kapcsán.</w:t>
                      </w:r>
                    </w:p>
                    <w:p w:rsidR="00B062B7" w:rsidRPr="00C56FB2" w:rsidRDefault="00B65FF5" w:rsidP="004F418C">
                      <w:pPr>
                        <w:spacing w:before="252"/>
                        <w:ind w:left="2675" w:right="2627" w:hanging="51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val="hu-HU"/>
                        </w:rPr>
                      </w:pPr>
                      <w:r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A</w:t>
                      </w:r>
                      <w:r w:rsidR="00F25FCA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 xml:space="preserve"> pál</w:t>
                      </w:r>
                      <w:r w:rsidR="008458AF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yázatok leadási határideje: 2016</w:t>
                      </w:r>
                      <w:bookmarkStart w:id="1" w:name="_GoBack"/>
                      <w:bookmarkEnd w:id="1"/>
                      <w:r w:rsidR="00F25FCA" w:rsidRPr="00C56FB2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.03.</w:t>
                      </w:r>
                      <w:r w:rsidR="00933431">
                        <w:rPr>
                          <w:b/>
                          <w:spacing w:val="-10"/>
                          <w:sz w:val="32"/>
                          <w:szCs w:val="32"/>
                          <w:lang w:val="hu-HU"/>
                        </w:rPr>
                        <w:t>03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62B7" w:rsidRPr="00C56FB2" w:rsidRDefault="00B062B7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  <w:lang w:val="hu-HU"/>
        </w:rPr>
      </w:pPr>
    </w:p>
    <w:p w:rsidR="00B314A1" w:rsidRPr="00C56FB2" w:rsidRDefault="00B314A1">
      <w:pPr>
        <w:spacing w:before="69" w:line="239" w:lineRule="auto"/>
        <w:ind w:left="252" w:right="104"/>
        <w:jc w:val="both"/>
        <w:rPr>
          <w:b/>
          <w:sz w:val="28"/>
          <w:szCs w:val="28"/>
          <w:lang w:val="hu-HU"/>
        </w:rPr>
      </w:pPr>
      <w:r w:rsidRPr="00C56FB2">
        <w:rPr>
          <w:b/>
          <w:sz w:val="28"/>
          <w:szCs w:val="28"/>
          <w:lang w:val="hu-HU"/>
        </w:rPr>
        <w:t>Ez a dokumentum arra hivatott, hogy a Pályázóknak hasznos információval szolgáljon. Mindeközben nem írja felül az eredeti Pályázati Kiírás kritériumait és irányelveit. Ezek az alábbi linkre kattintva érhetőek el:</w:t>
      </w:r>
    </w:p>
    <w:p w:rsidR="004F418C" w:rsidRPr="00C56FB2" w:rsidRDefault="004F418C">
      <w:pPr>
        <w:spacing w:before="69" w:line="239" w:lineRule="auto"/>
        <w:ind w:left="252" w:right="104"/>
        <w:jc w:val="both"/>
        <w:rPr>
          <w:b/>
          <w:color w:val="FF0000"/>
          <w:spacing w:val="19"/>
          <w:sz w:val="28"/>
          <w:szCs w:val="28"/>
          <w:lang w:val="hu-HU"/>
        </w:rPr>
      </w:pPr>
    </w:p>
    <w:p w:rsidR="00B062B7" w:rsidRPr="00C56FB2" w:rsidRDefault="003130DC" w:rsidP="004F418C">
      <w:pPr>
        <w:pStyle w:val="Szvegtrzs"/>
        <w:rPr>
          <w:lang w:val="hu-HU"/>
        </w:rPr>
      </w:pPr>
      <w:hyperlink r:id="rId11" w:history="1">
        <w:r w:rsidR="004F418C" w:rsidRPr="00C56FB2">
          <w:rPr>
            <w:rStyle w:val="Hiperhivatkozs"/>
            <w:lang w:val="hu-HU"/>
          </w:rPr>
          <w:t>https://eacea.ec.europa.eu/creative-europe/funding/development-video-games-2015_en</w:t>
        </w:r>
      </w:hyperlink>
      <w:r w:rsidR="004F418C" w:rsidRPr="00C56FB2">
        <w:rPr>
          <w:lang w:val="hu-HU"/>
        </w:rPr>
        <w:t xml:space="preserve"> </w:t>
      </w:r>
    </w:p>
    <w:p w:rsidR="00B062B7" w:rsidRPr="00C56FB2" w:rsidRDefault="00B062B7">
      <w:pPr>
        <w:spacing w:before="9"/>
        <w:rPr>
          <w:rFonts w:eastAsia="Times New Roman" w:cs="Times New Roman"/>
          <w:sz w:val="21"/>
          <w:szCs w:val="21"/>
          <w:lang w:val="hu-HU"/>
        </w:rPr>
      </w:pPr>
    </w:p>
    <w:p w:rsidR="00B062B7" w:rsidRPr="00C56FB2" w:rsidRDefault="00B314A1">
      <w:pPr>
        <w:spacing w:before="69"/>
        <w:ind w:left="252"/>
        <w:rPr>
          <w:rFonts w:eastAsia="Times New Roman" w:cs="Times New Roman"/>
          <w:sz w:val="28"/>
          <w:szCs w:val="28"/>
          <w:lang w:val="hu-HU"/>
        </w:rPr>
      </w:pPr>
      <w:r w:rsidRPr="00C56FB2">
        <w:rPr>
          <w:spacing w:val="-2"/>
          <w:sz w:val="28"/>
          <w:szCs w:val="28"/>
          <w:lang w:val="hu-HU"/>
        </w:rPr>
        <w:t>Kizárólag a Pályázati Kiírásra és az azt követő körökre vonatkozik.</w:t>
      </w:r>
    </w:p>
    <w:p w:rsidR="00B062B7" w:rsidRPr="00C56FB2" w:rsidRDefault="00B062B7">
      <w:pPr>
        <w:rPr>
          <w:rFonts w:eastAsia="Times New Roman" w:cs="Times New Roman"/>
          <w:sz w:val="24"/>
          <w:szCs w:val="24"/>
          <w:lang w:val="hu-HU"/>
        </w:rPr>
      </w:pPr>
    </w:p>
    <w:p w:rsidR="00EB1E13" w:rsidRPr="00C56FB2" w:rsidRDefault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6888071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6FD0" w:rsidRPr="00C56FB2" w:rsidRDefault="005452B3" w:rsidP="005452B3">
          <w:pPr>
            <w:pStyle w:val="Tartalomjegyzkcmsora"/>
            <w:jc w:val="center"/>
          </w:pPr>
          <w:r w:rsidRPr="00C56FB2">
            <w:t>Kérdések listája</w:t>
          </w:r>
        </w:p>
        <w:p w:rsidR="00BC29E5" w:rsidRDefault="005F6FD0">
          <w:pPr>
            <w:pStyle w:val="TJ1"/>
            <w:tabs>
              <w:tab w:val="left" w:pos="551"/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r w:rsidRPr="00C56FB2">
            <w:rPr>
              <w:lang w:val="hu-HU"/>
            </w:rPr>
            <w:fldChar w:fldCharType="begin"/>
          </w:r>
          <w:r w:rsidRPr="00C56FB2">
            <w:rPr>
              <w:lang w:val="hu-HU"/>
            </w:rPr>
            <w:instrText xml:space="preserve"> TOC \o "1-3" \h \z \u </w:instrText>
          </w:r>
          <w:r w:rsidRPr="00C56FB2">
            <w:rPr>
              <w:lang w:val="hu-HU"/>
            </w:rPr>
            <w:fldChar w:fldCharType="separate"/>
          </w:r>
          <w:hyperlink w:anchor="_Toc440283845" w:history="1">
            <w:r w:rsidR="00BC29E5" w:rsidRPr="00B73653">
              <w:rPr>
                <w:rStyle w:val="Hiperhivatkozs"/>
                <w:noProof/>
                <w:lang w:val="hu-HU"/>
              </w:rPr>
              <w:t>1.</w:t>
            </w:r>
            <w:r w:rsidR="00BC29E5">
              <w:rPr>
                <w:rFonts w:asciiTheme="minorHAnsi" w:eastAsiaTheme="minorEastAsia" w:hAnsiTheme="minorHAnsi"/>
                <w:noProof/>
                <w:lang w:val="hu-HU" w:eastAsia="hu-HU"/>
              </w:rPr>
              <w:tab/>
            </w:r>
            <w:r w:rsidR="00BC29E5" w:rsidRPr="00B73653">
              <w:rPr>
                <w:rStyle w:val="Hiperhivatkozs"/>
                <w:noProof/>
                <w:lang w:val="hu-HU"/>
              </w:rPr>
              <w:t>ALKALMASSÁGI SZEMPONTOK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_Toc440283845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2"/>
            <w:tabs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40283846" w:history="1">
            <w:r w:rsidR="00BC29E5" w:rsidRPr="00B73653">
              <w:rPr>
                <w:rStyle w:val="Hiperhivatkozs"/>
                <w:noProof/>
                <w:lang w:val="hu-HU"/>
              </w:rPr>
              <w:t>PÁLYÁZÓK ALKALMASSÁGA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_Toc440283846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47" w:history="1">
            <w:r w:rsidR="00BC29E5" w:rsidRPr="00B73653">
              <w:rPr>
                <w:rStyle w:val="Hiperhivatkozs"/>
                <w:noProof/>
                <w:lang w:val="hu-HU"/>
              </w:rPr>
              <w:t>Egy újonnan bejegyzett cég alkalmas lehet támogatásra?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_Toc440283847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48" w:history="1">
            <w:r w:rsidR="00BC29E5" w:rsidRPr="00B73653">
              <w:rPr>
                <w:rStyle w:val="Hiperhivatkozs"/>
                <w:noProof/>
                <w:lang w:val="hu-HU"/>
              </w:rPr>
              <w:t>A korábbi Pályázati Felhíváskor cégünk projektjét támogatásra alkalmasnak választották. Egy ettől eltérő projektre beadhatunk pályázatot a jelen Pályázati Felhívás keretében?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_Toc440283848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49" w:history="1">
            <w:r w:rsidR="00BC29E5" w:rsidRPr="00B73653">
              <w:rPr>
                <w:rStyle w:val="Hiperhivatkozs"/>
                <w:noProof/>
                <w:lang w:val="hu-HU"/>
              </w:rPr>
              <w:t>Benyújthatok-e több projektre is támogatási pályázatot egyazon Pályázati Felhívás keretein belül?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_Toc440283849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0" w:history="1">
            <w:r w:rsidR="00BC29E5" w:rsidRPr="00B73653">
              <w:rPr>
                <w:rStyle w:val="Hiperhivatkozs"/>
                <w:noProof/>
                <w:lang w:val="hu-HU"/>
              </w:rPr>
              <w:t>A korábbi Pályázati Felhívás során elutasították a benyújtott projektem támogatását. Benyújthatok-e támogatási pályázatot az új Pályázati Felhívás keretein belül ugyanarra a projektre?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_Toc440283850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1" w:history="1">
            <w:r w:rsidR="00BC29E5" w:rsidRPr="00B73653">
              <w:rPr>
                <w:rStyle w:val="Hiperhivatkozs"/>
                <w:noProof/>
                <w:lang w:val="hu-HU"/>
              </w:rPr>
              <w:t>Mely tevékenységek alkalmasak arra, hogy bizonyítékként szolgáljanak atekintetben, hogy a pályázó cégem videojáték gyártásával foglalkozó cég?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_Toc440283851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2"/>
            <w:tabs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40283852" w:history="1">
            <w:r w:rsidR="00BC29E5" w:rsidRPr="00B73653">
              <w:rPr>
                <w:rStyle w:val="Hiperhivatkozs"/>
                <w:noProof/>
                <w:lang w:val="hu-HU"/>
              </w:rPr>
              <w:t>ELFOGADHATÓ TEVÉKENYSÉGEK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_Toc440283852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3" w:history="1">
            <w:r w:rsidR="00BC29E5" w:rsidRPr="00B73653">
              <w:rPr>
                <w:rStyle w:val="Hiperhivatkozs"/>
                <w:noProof/>
                <w:lang w:val="hu-HU"/>
              </w:rPr>
              <w:t>Az ezt megelőző videojátékfejlesztésünk 2013.01.01. előtt jelent meg, de még mindig hozzáférhető a Steamen. Elfogadható ez a játék fejlesztési tapasztalatként?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_Toc440283853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4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4" w:history="1">
            <w:r w:rsidR="00BC29E5" w:rsidRPr="00B73653">
              <w:rPr>
                <w:rStyle w:val="Hiperhivatkozs"/>
                <w:noProof/>
                <w:lang w:val="hu-HU"/>
              </w:rPr>
              <w:t>A free2play vagy freemium játékok elfogadhatóak bizonyított tapasztalatként és kereskedelmi forgalmazásként?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_Toc440283854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5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5" w:history="1">
            <w:r w:rsidR="00BC29E5" w:rsidRPr="00B73653">
              <w:rPr>
                <w:rStyle w:val="Hiperhivatkozs"/>
                <w:noProof/>
                <w:lang w:val="hu-HU"/>
              </w:rPr>
              <w:t>A geolokációs videojátékok is elfogadhatóak?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_Toc440283855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5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6" w:history="1">
            <w:r w:rsidR="00BC29E5" w:rsidRPr="00B73653">
              <w:rPr>
                <w:rStyle w:val="Hiperhivatkozs"/>
                <w:noProof/>
                <w:lang w:val="hu-HU"/>
              </w:rPr>
              <w:t>Az előzmény/folytatás elfogadható projekt?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_Toc440283856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5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7" w:history="1">
            <w:r w:rsidR="00BC29E5" w:rsidRPr="00B73653">
              <w:rPr>
                <w:rStyle w:val="Hiperhivatkozs"/>
                <w:noProof/>
                <w:lang w:val="hu-HU"/>
              </w:rPr>
              <w:t>A DLC/játékkiegészítő csomagok elfogadhatóak?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_Toc440283857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5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8" w:history="1">
            <w:r w:rsidR="00BC29E5" w:rsidRPr="00B73653">
              <w:rPr>
                <w:rStyle w:val="Hiperhivatkozs"/>
                <w:noProof/>
                <w:lang w:val="hu-HU"/>
              </w:rPr>
              <w:t>Van egy kiváló narratív történetmesélésen alapuló sport játékom. Ez alkalmas a pályázatra?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_Toc440283858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5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59" w:history="1">
            <w:r w:rsidR="00BC29E5" w:rsidRPr="00B73653">
              <w:rPr>
                <w:rStyle w:val="Hiperhivatkozs"/>
                <w:noProof/>
                <w:lang w:val="hu-HU"/>
              </w:rPr>
              <w:t>Hol található a nem elfogadható projektek definíciója?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_Toc440283859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5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60" w:history="1">
            <w:r w:rsidR="00BC29E5" w:rsidRPr="00B73653">
              <w:rPr>
                <w:rStyle w:val="Hiperhivatkozs"/>
                <w:noProof/>
                <w:lang w:val="hu-HU"/>
              </w:rPr>
              <w:t>A gyártási/megvalósítási fázis ütemezési időpontja 4 hónap múlva van. Érdemes ennek ellenére pályázatot benyújtani?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_Toc440283860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8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61" w:history="1">
            <w:r w:rsidR="00BC29E5" w:rsidRPr="00B73653">
              <w:rPr>
                <w:rStyle w:val="Hiperhivatkozs"/>
                <w:noProof/>
                <w:lang w:val="hu-HU"/>
              </w:rPr>
              <w:t>Már létezik játszható prototípus az általunk gyártott játékból. Érdemes ennek ellenére támogatási pályázatot benyújtani?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_Toc440283861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8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62" w:history="1">
            <w:r w:rsidR="00BC29E5" w:rsidRPr="00B73653">
              <w:rPr>
                <w:rStyle w:val="Hiperhivatkozs"/>
                <w:noProof/>
                <w:lang w:val="hu-HU"/>
              </w:rPr>
              <w:t>Ellenőrizni fogja-e a MEDIA a leadott project gyártási/megvalósítási dátumát és amennyiben igen, miként?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_Toc440283862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8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63" w:history="1">
            <w:r w:rsidR="00BC29E5" w:rsidRPr="00B73653">
              <w:rPr>
                <w:rStyle w:val="Hiperhivatkozs"/>
                <w:noProof/>
                <w:lang w:val="hu-HU"/>
              </w:rPr>
              <w:t>A projekt írója/alkotója cégünk alkalmazásában áll. A tulajdonviszonyokról nincsen kifejezett külön megállapodás, de bármi, amit az író/alkotó munkaidejében alkot, automatikusan cégünk tulajdonát képezi. Mi a teendő ilyen esetben?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_Toc440283863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8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64" w:history="1">
            <w:r w:rsidR="00BC29E5" w:rsidRPr="00B73653">
              <w:rPr>
                <w:rStyle w:val="Hiperhivatkozs"/>
                <w:noProof/>
                <w:lang w:val="hu-HU"/>
              </w:rPr>
              <w:t>A tesztelési és hibajavítási fázis a gyártás-előkészítési/fejlesztési időszak részét képezi?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_Toc440283864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8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1"/>
            <w:tabs>
              <w:tab w:val="left" w:pos="551"/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40283865" w:history="1">
            <w:r w:rsidR="00BC29E5" w:rsidRPr="00B73653">
              <w:rPr>
                <w:rStyle w:val="Hiperhivatkozs"/>
                <w:noProof/>
                <w:lang w:val="hu-HU"/>
              </w:rPr>
              <w:t>2.</w:t>
            </w:r>
            <w:r w:rsidR="00BC29E5">
              <w:rPr>
                <w:rFonts w:asciiTheme="minorHAnsi" w:eastAsiaTheme="minorEastAsia" w:hAnsiTheme="minorHAnsi"/>
                <w:noProof/>
                <w:lang w:val="hu-HU" w:eastAsia="hu-HU"/>
              </w:rPr>
              <w:tab/>
            </w:r>
            <w:r w:rsidR="00BC29E5" w:rsidRPr="00B73653">
              <w:rPr>
                <w:rStyle w:val="Hiperhivatkozs"/>
                <w:noProof/>
                <w:lang w:val="hu-HU"/>
              </w:rPr>
              <w:t>TÖBBLETPONTOK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_Toc440283865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9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66" w:history="1">
            <w:r w:rsidR="00BC29E5" w:rsidRPr="00B73653">
              <w:rPr>
                <w:rStyle w:val="Hiperhivatkozs"/>
                <w:noProof/>
                <w:lang w:val="hu-HU"/>
              </w:rPr>
              <w:t>Az általunk fejlesztett videojáték a 6-16 éves korosztályt célozza. Kaphatunk-e többletpontokat a fiatal közönség kategóriára?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_Toc440283866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9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1"/>
            <w:tabs>
              <w:tab w:val="left" w:pos="551"/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40283867" w:history="1">
            <w:r w:rsidR="00BC29E5" w:rsidRPr="00B73653">
              <w:rPr>
                <w:rStyle w:val="Hiperhivatkozs"/>
                <w:noProof/>
                <w:lang w:val="hu-HU"/>
              </w:rPr>
              <w:t>3.</w:t>
            </w:r>
            <w:r w:rsidR="00BC29E5">
              <w:rPr>
                <w:rFonts w:asciiTheme="minorHAnsi" w:eastAsiaTheme="minorEastAsia" w:hAnsiTheme="minorHAnsi"/>
                <w:noProof/>
                <w:lang w:val="hu-HU" w:eastAsia="hu-HU"/>
              </w:rPr>
              <w:tab/>
            </w:r>
            <w:r w:rsidR="00BC29E5" w:rsidRPr="00B73653">
              <w:rPr>
                <w:rStyle w:val="Hiperhivatkozs"/>
                <w:noProof/>
                <w:lang w:val="hu-HU"/>
              </w:rPr>
              <w:t>EGYÉB KÉRDÉSEK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_Toc440283867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9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68" w:history="1">
            <w:r w:rsidR="00BC29E5" w:rsidRPr="00B73653">
              <w:rPr>
                <w:rStyle w:val="Hiperhivatkozs"/>
                <w:noProof/>
                <w:lang w:val="hu-HU"/>
              </w:rPr>
              <w:t>Mit értünk “mérföldkő” alatt?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_Toc440283868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9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69" w:history="1">
            <w:r w:rsidR="00BC29E5" w:rsidRPr="00B73653">
              <w:rPr>
                <w:rStyle w:val="Hiperhivatkozs"/>
                <w:noProof/>
                <w:lang w:val="hu-HU"/>
              </w:rPr>
              <w:t>Mit értünk “folyamatábra” alatt?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_Toc440283869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9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0" w:history="1">
            <w:r w:rsidR="00BC29E5" w:rsidRPr="00B73653">
              <w:rPr>
                <w:rStyle w:val="Hiperhivatkozs"/>
                <w:noProof/>
                <w:lang w:val="hu-HU"/>
              </w:rPr>
              <w:t>Használhatok vertical slice verziót a projektfolyamatok és munkacsomagok bemutatásához?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_Toc440283870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9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1" w:history="1">
            <w:r w:rsidR="00BC29E5" w:rsidRPr="00B73653">
              <w:rPr>
                <w:rStyle w:val="Hiperhivatkozs"/>
                <w:noProof/>
                <w:lang w:val="hu-HU"/>
              </w:rPr>
              <w:t>Mely eszközöket tartoznak a kézben-hordozható eszközök kategóriájába?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_Toc440283871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9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2" w:history="1">
            <w:r w:rsidR="00BC29E5" w:rsidRPr="00B73653">
              <w:rPr>
                <w:rStyle w:val="Hiperhivatkozs"/>
                <w:noProof/>
                <w:lang w:val="hu-HU"/>
              </w:rPr>
              <w:t>Mit értünk a “CET/CEST” kifejezések alatt?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_Toc440283872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9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1"/>
            <w:tabs>
              <w:tab w:val="left" w:pos="551"/>
              <w:tab w:val="right" w:leader="dot" w:pos="10660"/>
            </w:tabs>
            <w:rPr>
              <w:rFonts w:asciiTheme="minorHAnsi" w:eastAsiaTheme="minorEastAsia" w:hAnsiTheme="minorHAnsi"/>
              <w:noProof/>
              <w:lang w:val="hu-HU" w:eastAsia="hu-HU"/>
            </w:rPr>
          </w:pPr>
          <w:hyperlink w:anchor="_Toc440283873" w:history="1">
            <w:r w:rsidR="00BC29E5" w:rsidRPr="00B73653">
              <w:rPr>
                <w:rStyle w:val="Hiperhivatkozs"/>
                <w:noProof/>
                <w:lang w:val="hu-HU"/>
              </w:rPr>
              <w:t>4.</w:t>
            </w:r>
            <w:r w:rsidR="00BC29E5">
              <w:rPr>
                <w:rFonts w:asciiTheme="minorHAnsi" w:eastAsiaTheme="minorEastAsia" w:hAnsiTheme="minorHAnsi"/>
                <w:noProof/>
                <w:lang w:val="hu-HU" w:eastAsia="hu-HU"/>
              </w:rPr>
              <w:tab/>
            </w:r>
            <w:r w:rsidR="00BC29E5" w:rsidRPr="00B73653">
              <w:rPr>
                <w:rStyle w:val="Hiperhivatkozs"/>
                <w:noProof/>
                <w:lang w:val="hu-HU"/>
              </w:rPr>
              <w:t>KÖLTSÉGVETÉS ÉS FINANSZÍROZÁS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_Toc440283873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10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4" w:history="1">
            <w:r w:rsidR="00BC29E5" w:rsidRPr="00B73653">
              <w:rPr>
                <w:rStyle w:val="Hiperhivatkozs"/>
                <w:noProof/>
                <w:lang w:val="hu-HU"/>
              </w:rPr>
              <w:t>A költségvetésben hová írjuk az olyan költséget, ami egy név, brand vagy hely megnevezésének használatával kapcsolatos?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_Toc440283874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10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5" w:history="1">
            <w:r w:rsidR="00BC29E5" w:rsidRPr="00B73653">
              <w:rPr>
                <w:rStyle w:val="Hiperhivatkozs"/>
                <w:noProof/>
                <w:lang w:val="hu-HU"/>
              </w:rPr>
              <w:t>A felszerelés amortizálódását hol jelöljem a költségvetésben?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_Toc440283875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10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6" w:history="1">
            <w:r w:rsidR="00BC29E5" w:rsidRPr="00B73653">
              <w:rPr>
                <w:rStyle w:val="Hiperhivatkozs"/>
                <w:noProof/>
                <w:lang w:val="hu-HU"/>
              </w:rPr>
              <w:t xml:space="preserve">A projekthez használatos szoftverek és licenszek beszerzése elszámolható? (Amennyiben igen, ezeket hol kell </w:t>
            </w:r>
            <w:r w:rsidR="00BC29E5" w:rsidRPr="00B73653">
              <w:rPr>
                <w:rStyle w:val="Hiperhivatkozs"/>
                <w:noProof/>
                <w:lang w:val="hu-HU"/>
              </w:rPr>
              <w:lastRenderedPageBreak/>
              <w:t>feltüntetni a költségvetésben?)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_Toc440283876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10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7" w:history="1">
            <w:r w:rsidR="00BC29E5" w:rsidRPr="00B73653">
              <w:rPr>
                <w:rStyle w:val="Hiperhivatkozs"/>
                <w:noProof/>
                <w:lang w:val="hu-HU"/>
              </w:rPr>
              <w:t>A költségvetési űrlapon szerepel egy “Casting and crew” (“Szereplők és stáb”) sor, ám ez az általunk benyújtandó videojáték projekt keretein belül nem értelmezhető kategória. Mi a teendő ebben az esetben?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_Toc440283877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10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8" w:history="1">
            <w:r w:rsidR="00BC29E5" w:rsidRPr="00B73653">
              <w:rPr>
                <w:rStyle w:val="Hiperhivatkozs"/>
                <w:noProof/>
                <w:lang w:val="hu-HU"/>
              </w:rPr>
              <w:t>A költségvetést Euróban kell megadni, de cégünk az euro övezeten kívüli székhellyel rendelkezik. Milyen átváltási árfolyamot alkalmazzak?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_Toc440283878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10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BC29E5" w:rsidRDefault="003130DC">
          <w:pPr>
            <w:pStyle w:val="TJ3"/>
            <w:tabs>
              <w:tab w:val="right" w:leader="dot" w:pos="10660"/>
            </w:tabs>
            <w:rPr>
              <w:rFonts w:eastAsiaTheme="minorEastAsia"/>
              <w:noProof/>
              <w:lang w:val="hu-HU" w:eastAsia="hu-HU"/>
            </w:rPr>
          </w:pPr>
          <w:hyperlink w:anchor="_Toc440283879" w:history="1">
            <w:r w:rsidR="00BC29E5" w:rsidRPr="00B73653">
              <w:rPr>
                <w:rStyle w:val="Hiperhivatkozs"/>
                <w:noProof/>
                <w:lang w:val="hu-HU"/>
              </w:rPr>
              <w:t>Cégünk már benyújtotta a videojátékok támogatásával kapcsolatos pályázatunkat. Közben azonban pozitív elbírálásban részesült egy regionális/nemzeti finanszírozási alapból is. Informálni kell erről az Ügynökséget?</w:t>
            </w:r>
            <w:r w:rsidR="00BC29E5">
              <w:rPr>
                <w:noProof/>
                <w:webHidden/>
              </w:rPr>
              <w:tab/>
            </w:r>
            <w:r w:rsidR="00BC29E5">
              <w:rPr>
                <w:noProof/>
                <w:webHidden/>
              </w:rPr>
              <w:fldChar w:fldCharType="begin"/>
            </w:r>
            <w:r w:rsidR="00BC29E5">
              <w:rPr>
                <w:noProof/>
                <w:webHidden/>
              </w:rPr>
              <w:instrText xml:space="preserve"> PAGEREF _Toc440283879 \h </w:instrText>
            </w:r>
            <w:r w:rsidR="00BC29E5">
              <w:rPr>
                <w:noProof/>
                <w:webHidden/>
              </w:rPr>
            </w:r>
            <w:r w:rsidR="00BC29E5">
              <w:rPr>
                <w:noProof/>
                <w:webHidden/>
              </w:rPr>
              <w:fldChar w:fldCharType="separate"/>
            </w:r>
            <w:r w:rsidR="00BC29E5">
              <w:rPr>
                <w:noProof/>
                <w:webHidden/>
              </w:rPr>
              <w:t>11</w:t>
            </w:r>
            <w:r w:rsidR="00BC29E5">
              <w:rPr>
                <w:noProof/>
                <w:webHidden/>
              </w:rPr>
              <w:fldChar w:fldCharType="end"/>
            </w:r>
          </w:hyperlink>
        </w:p>
        <w:p w:rsidR="005F6FD0" w:rsidRPr="00C56FB2" w:rsidRDefault="005F6FD0">
          <w:pPr>
            <w:rPr>
              <w:lang w:val="hu-HU"/>
            </w:rPr>
          </w:pPr>
          <w:r w:rsidRPr="00C56FB2">
            <w:rPr>
              <w:b/>
              <w:bCs/>
              <w:lang w:val="hu-HU"/>
            </w:rPr>
            <w:fldChar w:fldCharType="end"/>
          </w:r>
        </w:p>
      </w:sdtContent>
    </w:sdt>
    <w:p w:rsidR="00B062B7" w:rsidRPr="00C56FB2" w:rsidRDefault="00B062B7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EB1E13" w:rsidRPr="00C56FB2" w:rsidRDefault="00EB1E13" w:rsidP="006E3951">
      <w:pPr>
        <w:pStyle w:val="Cmsor1"/>
        <w:numPr>
          <w:ilvl w:val="0"/>
          <w:numId w:val="3"/>
        </w:numPr>
        <w:rPr>
          <w:lang w:val="hu-HU"/>
        </w:rPr>
      </w:pPr>
      <w:bookmarkStart w:id="1" w:name="_Toc440283845"/>
      <w:r w:rsidRPr="00C56FB2">
        <w:rPr>
          <w:lang w:val="hu-HU"/>
        </w:rPr>
        <w:t>ALKALMASSÁGI SZEMPONTOK</w:t>
      </w:r>
      <w:bookmarkEnd w:id="1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2"/>
        <w:rPr>
          <w:lang w:val="hu-HU"/>
        </w:rPr>
      </w:pPr>
      <w:bookmarkStart w:id="2" w:name="_Toc440283846"/>
      <w:r w:rsidRPr="00C56FB2">
        <w:rPr>
          <w:lang w:val="hu-HU"/>
        </w:rPr>
        <w:t>PÁLYÁZÓK ALKALMASSÁGA</w:t>
      </w:r>
      <w:bookmarkEnd w:id="2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3" w:name="_Toc440283847"/>
      <w:r w:rsidRPr="00C56FB2">
        <w:rPr>
          <w:lang w:val="hu-HU"/>
        </w:rPr>
        <w:t>Egy újonnan bejegyzett cég alkalmas lehet támogatásra?</w:t>
      </w:r>
      <w:bookmarkEnd w:id="3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Nem. Ez a Pályázati Felhívás olyan európai videojáték gyártó cégek számára áll nyitva, amely már legalább 12 hónappal a pályázati jelentkezés leadása előtt bejegyzett jogi személyként tevékenykedett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és bizonyított tapasztalattal rendelkezik.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4" w:name="_Toc440283848"/>
      <w:r w:rsidRPr="00C56FB2">
        <w:rPr>
          <w:lang w:val="hu-HU"/>
        </w:rPr>
        <w:t>A korábbi Pályázati Felhíváskor cégünk projektjét támogatásra alkalmasnak választották. Egy ettől eltérő projektre beadhatunk pályázatot a jelen Pályázati Felhívás keretében?</w:t>
      </w:r>
      <w:bookmarkEnd w:id="4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Igen, a cégük pályázhat a már támogatottól eltérő új projekttel az új Pályázati Felhívás keretében.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5" w:name="_Toc440283849"/>
      <w:r w:rsidRPr="00C56FB2">
        <w:rPr>
          <w:lang w:val="hu-HU"/>
        </w:rPr>
        <w:t>Benyújthatok-e több projektre is támogatási pályázatot egyazon Pályázati Felhívás keretein belül?</w:t>
      </w:r>
      <w:bookmarkEnd w:id="5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Nem. Ugyanaz a pályázó csak egyetlen projektre nyújthat be támogatási pályázatot az aktuális Pályázati Felhívás keretein belül.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6" w:name="_Toc440283850"/>
      <w:r w:rsidRPr="00C56FB2">
        <w:rPr>
          <w:lang w:val="hu-HU"/>
        </w:rPr>
        <w:t>A korábbi Pályázati Felhívás során elutasították a benyújtott projektem támogatását. Benyújthatok-e támogatási pályázatot az új Pályázati Felhívás keretein belül ugyanarra a projektre?</w:t>
      </w:r>
      <w:bookmarkEnd w:id="6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 xml:space="preserve">Igen, lehetséges ugyanazzal a projekttel ismét pályázni, amennyiben a gyártási/megvalósítási fázis ütemezése kívül esik a pályázat leadási határidejétől számított 8 hónapos időtartamon. Javasoljuk, hogy a korábbi pályázattal kapcsolatos, az elutasítást </w:t>
      </w:r>
      <w:proofErr w:type="spellStart"/>
      <w:r w:rsidRPr="00C56FB2">
        <w:rPr>
          <w:lang w:val="hu-HU"/>
        </w:rPr>
        <w:t>indokló</w:t>
      </w:r>
      <w:proofErr w:type="spellEnd"/>
      <w:r w:rsidRPr="00C56FB2">
        <w:rPr>
          <w:lang w:val="hu-HU"/>
        </w:rPr>
        <w:t xml:space="preserve"> szakértői véleményeket vegyék figyelembe és egy ez alapján javított pályázatot nyújtsanak be.</w:t>
      </w:r>
    </w:p>
    <w:p w:rsidR="007F062E" w:rsidRDefault="007F062E" w:rsidP="006E3951">
      <w:pPr>
        <w:pStyle w:val="Szvegtrzs"/>
        <w:rPr>
          <w:lang w:val="hu-HU"/>
        </w:rPr>
      </w:pPr>
    </w:p>
    <w:p w:rsidR="007F062E" w:rsidRPr="00B4572A" w:rsidRDefault="007F062E" w:rsidP="007F062E">
      <w:pPr>
        <w:pStyle w:val="Cmsor3"/>
        <w:rPr>
          <w:color w:val="FF0000"/>
          <w:lang w:val="hu-HU"/>
        </w:rPr>
      </w:pPr>
      <w:bookmarkStart w:id="7" w:name="_Toc440283851"/>
      <w:r w:rsidRPr="00B4572A">
        <w:rPr>
          <w:color w:val="FF0000"/>
          <w:lang w:val="hu-HU"/>
        </w:rPr>
        <w:t xml:space="preserve">Mely tevékenységek alkalmasak arra, hogy bizonyítékként szolgáljanak </w:t>
      </w:r>
      <w:proofErr w:type="spellStart"/>
      <w:r w:rsidRPr="00B4572A">
        <w:rPr>
          <w:color w:val="FF0000"/>
          <w:lang w:val="hu-HU"/>
        </w:rPr>
        <w:t>atekintetben</w:t>
      </w:r>
      <w:proofErr w:type="spellEnd"/>
      <w:r w:rsidRPr="00B4572A">
        <w:rPr>
          <w:color w:val="FF0000"/>
          <w:lang w:val="hu-HU"/>
        </w:rPr>
        <w:t>, hogy a pályázó cégem videojáték gyártásával foglalkozó cég?</w:t>
      </w:r>
      <w:bookmarkEnd w:id="7"/>
    </w:p>
    <w:p w:rsidR="007F062E" w:rsidRPr="00B4572A" w:rsidRDefault="007F062E" w:rsidP="006E3951">
      <w:pPr>
        <w:pStyle w:val="Szvegtrzs"/>
        <w:rPr>
          <w:color w:val="FF0000"/>
          <w:lang w:val="hu-HU"/>
        </w:rPr>
      </w:pPr>
    </w:p>
    <w:p w:rsidR="007F062E" w:rsidRPr="00B4572A" w:rsidRDefault="007F062E" w:rsidP="006E3951">
      <w:pPr>
        <w:pStyle w:val="Szvegtrzs"/>
        <w:rPr>
          <w:color w:val="FF0000"/>
          <w:lang w:val="hu-HU"/>
        </w:rPr>
      </w:pPr>
      <w:r w:rsidRPr="00B4572A">
        <w:rPr>
          <w:color w:val="FF0000"/>
          <w:lang w:val="hu-HU"/>
        </w:rPr>
        <w:t>A pályázó cég cégkivonatában a videojáték gyártása vagy videojáték fejlesztése vagy szoftver gyártás vagy szoftver fejlesztése (vagy ezeknek a kifejezéseknek a helyi nyelv szerinti megfelelője) valamelyikének a cég főtevékenységeként kell feltüntetve lenni.</w:t>
      </w:r>
    </w:p>
    <w:p w:rsidR="007F062E" w:rsidRPr="00B4572A" w:rsidRDefault="007F062E" w:rsidP="006E3951">
      <w:pPr>
        <w:pStyle w:val="Szvegtrzs"/>
        <w:rPr>
          <w:color w:val="FF0000"/>
          <w:lang w:val="hu-HU"/>
        </w:rPr>
      </w:pPr>
      <w:r w:rsidRPr="00B4572A">
        <w:rPr>
          <w:color w:val="FF0000"/>
          <w:lang w:val="hu-HU"/>
        </w:rPr>
        <w:t>Alkalmas tevékenységeknek a következő tevékenységek fogadhatóak el: Számítógépes programozási tevékenység (NACE 62.0.1); Készre gyártott kikapcsolódást és szórakoztatást szolgáló interaktív szoftver fejlesztése (SIC 62011)</w:t>
      </w:r>
    </w:p>
    <w:p w:rsidR="007F062E" w:rsidRPr="00C56FB2" w:rsidRDefault="007F062E" w:rsidP="006E3951">
      <w:pPr>
        <w:pStyle w:val="Szvegtrzs"/>
        <w:rPr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2"/>
        <w:rPr>
          <w:lang w:val="hu-HU"/>
        </w:rPr>
      </w:pPr>
      <w:bookmarkStart w:id="8" w:name="_Toc440283852"/>
      <w:r w:rsidRPr="00C56FB2">
        <w:rPr>
          <w:lang w:val="hu-HU"/>
        </w:rPr>
        <w:t>ELFOGADHATÓ TEVÉKENYSÉGEK</w:t>
      </w:r>
      <w:bookmarkEnd w:id="8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50A1F" w:rsidRDefault="00D50A1F" w:rsidP="006E3951">
      <w:pPr>
        <w:pStyle w:val="Cmsor3"/>
        <w:rPr>
          <w:lang w:val="hu-HU"/>
        </w:rPr>
      </w:pPr>
    </w:p>
    <w:p w:rsidR="00D50A1F" w:rsidRPr="00724BF4" w:rsidRDefault="00D50A1F" w:rsidP="00D50A1F">
      <w:pPr>
        <w:pStyle w:val="Cmsor3"/>
        <w:rPr>
          <w:color w:val="FF0000"/>
          <w:lang w:val="hu-HU"/>
        </w:rPr>
      </w:pPr>
      <w:bookmarkStart w:id="9" w:name="_Toc440283853"/>
      <w:r w:rsidRPr="00724BF4">
        <w:rPr>
          <w:color w:val="FF0000"/>
          <w:lang w:val="hu-HU"/>
        </w:rPr>
        <w:t xml:space="preserve">Az ezt megelőző </w:t>
      </w:r>
      <w:proofErr w:type="spellStart"/>
      <w:r w:rsidRPr="00724BF4">
        <w:rPr>
          <w:color w:val="FF0000"/>
          <w:lang w:val="hu-HU"/>
        </w:rPr>
        <w:t>videojátékfejlesztésünk</w:t>
      </w:r>
      <w:proofErr w:type="spellEnd"/>
      <w:r w:rsidRPr="00724BF4">
        <w:rPr>
          <w:color w:val="FF0000"/>
          <w:lang w:val="hu-HU"/>
        </w:rPr>
        <w:t xml:space="preserve"> 2013.01.01. előtt jelent meg, de még mindig hozzáférhető a </w:t>
      </w:r>
      <w:proofErr w:type="spellStart"/>
      <w:r w:rsidRPr="00724BF4">
        <w:rPr>
          <w:color w:val="FF0000"/>
          <w:lang w:val="hu-HU"/>
        </w:rPr>
        <w:t>Steamen</w:t>
      </w:r>
      <w:proofErr w:type="spellEnd"/>
      <w:r w:rsidRPr="00724BF4">
        <w:rPr>
          <w:color w:val="FF0000"/>
          <w:lang w:val="hu-HU"/>
        </w:rPr>
        <w:t>. Elfogadható ez a játék fejlesztési tapasztalatként?</w:t>
      </w:r>
      <w:bookmarkEnd w:id="9"/>
    </w:p>
    <w:p w:rsidR="00D50A1F" w:rsidRPr="00724BF4" w:rsidRDefault="00D50A1F" w:rsidP="00D50A1F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</w:pPr>
    </w:p>
    <w:p w:rsidR="00D50A1F" w:rsidRPr="00724BF4" w:rsidRDefault="00D50A1F" w:rsidP="00D50A1F">
      <w:pPr>
        <w:pStyle w:val="Szvegtrzs"/>
        <w:rPr>
          <w:color w:val="FF0000"/>
          <w:lang w:val="hu-HU"/>
        </w:rPr>
      </w:pPr>
      <w:r w:rsidRPr="00724BF4">
        <w:rPr>
          <w:color w:val="FF0000"/>
          <w:lang w:val="hu-HU"/>
        </w:rPr>
        <w:t xml:space="preserve">Az, hogy valamely játék </w:t>
      </w:r>
      <w:r w:rsidR="00B40B14" w:rsidRPr="00724BF4">
        <w:rPr>
          <w:color w:val="FF0000"/>
          <w:lang w:val="hu-HU"/>
        </w:rPr>
        <w:t xml:space="preserve">hozzáférhető a </w:t>
      </w:r>
      <w:proofErr w:type="spellStart"/>
      <w:r w:rsidR="00B40B14" w:rsidRPr="00724BF4">
        <w:rPr>
          <w:color w:val="FF0000"/>
          <w:lang w:val="hu-HU"/>
        </w:rPr>
        <w:t>Steamen</w:t>
      </w:r>
      <w:proofErr w:type="spellEnd"/>
      <w:r w:rsidR="00B40B14" w:rsidRPr="00724BF4">
        <w:rPr>
          <w:color w:val="FF0000"/>
          <w:lang w:val="hu-HU"/>
        </w:rPr>
        <w:t xml:space="preserve"> vagy más videojáték forgalmazó platformon, önmagában nem elegendő. Annak érdekében, hogy egy korábbi alkalmas videojáték kereskedelmi forgalmazását igazolja, a pályázónak a vonatkozó referencia időszak alatt megvalósult eladásokról KELL kimutatást prezentálnia. Természetesen a játék megjelenésének időpontja lehet akár bőven a kijelölt referencia időszak előtt is, amennyiben az időszak alatt valódi értékesítés történt, az elfogadható. Ezt világosan ki kell tudni mutatni a kereskedelmi kimutatásban.</w:t>
      </w:r>
    </w:p>
    <w:p w:rsidR="00D50A1F" w:rsidRDefault="00D50A1F" w:rsidP="006E3951">
      <w:pPr>
        <w:pStyle w:val="Cmsor3"/>
        <w:rPr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10" w:name="_Toc440283854"/>
      <w:r w:rsidRPr="00C56FB2">
        <w:rPr>
          <w:lang w:val="hu-HU"/>
        </w:rPr>
        <w:t xml:space="preserve">A free2play vagy </w:t>
      </w:r>
      <w:proofErr w:type="spellStart"/>
      <w:r w:rsidRPr="00C56FB2">
        <w:rPr>
          <w:lang w:val="hu-HU"/>
        </w:rPr>
        <w:t>freemium</w:t>
      </w:r>
      <w:proofErr w:type="spellEnd"/>
      <w:r w:rsidRPr="00C56FB2">
        <w:rPr>
          <w:lang w:val="hu-HU"/>
        </w:rPr>
        <w:t xml:space="preserve"> játékok elfogadhatóak bizonyított tapasztalatként és kereskedelmi forgalmazásként?</w:t>
      </w:r>
      <w:bookmarkEnd w:id="10"/>
    </w:p>
    <w:p w:rsidR="006E3951" w:rsidRPr="00C56FB2" w:rsidRDefault="006E3951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Igen, elfogadhatóak lehetnek.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A kereskedelmi forgalmazás azt jelenti, hogy a videojátéknak bevételt kell generálnia. Ezt a bevételt többféle módon is termelheti a játék, például bolti árusítás útján, játékon belüli tranzakciókon keresztül, reklámbevételekkel, stb. Az üzleti modellt világosan be kell mutatni a pályázatban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és a pályázónak be kell mutatnia az eladásokat/bevételeket bizonyító igazolásokat.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Mindazonáltal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amennyiben egy céget harmadik személy megbíz és megfizet videojáték készítésére, az nem számít kifejezetten kereskedelmi tevékenységnek.</w:t>
      </w:r>
    </w:p>
    <w:p w:rsidR="00B40B14" w:rsidRDefault="00B40B14" w:rsidP="006E3951">
      <w:pPr>
        <w:pStyle w:val="Szvegtrzs"/>
        <w:rPr>
          <w:lang w:val="hu-HU"/>
        </w:rPr>
      </w:pPr>
    </w:p>
    <w:p w:rsidR="00B40B14" w:rsidRPr="002B79D8" w:rsidRDefault="00B40B14" w:rsidP="00B40B14">
      <w:pPr>
        <w:pStyle w:val="Cmsor3"/>
        <w:rPr>
          <w:color w:val="FF0000"/>
          <w:lang w:val="hu-HU"/>
        </w:rPr>
      </w:pPr>
      <w:bookmarkStart w:id="11" w:name="_Toc440283855"/>
      <w:r w:rsidRPr="002B79D8">
        <w:rPr>
          <w:color w:val="FF0000"/>
          <w:lang w:val="hu-HU"/>
        </w:rPr>
        <w:t xml:space="preserve">A </w:t>
      </w:r>
      <w:proofErr w:type="spellStart"/>
      <w:r w:rsidR="002B79D8" w:rsidRPr="002B79D8">
        <w:rPr>
          <w:color w:val="FF0000"/>
          <w:lang w:val="hu-HU"/>
        </w:rPr>
        <w:t>geolokációs</w:t>
      </w:r>
      <w:proofErr w:type="spellEnd"/>
      <w:r w:rsidRPr="002B79D8">
        <w:rPr>
          <w:color w:val="FF0000"/>
          <w:lang w:val="hu-HU"/>
        </w:rPr>
        <w:t xml:space="preserve"> videojátékok is elfogadhatóak?</w:t>
      </w:r>
      <w:bookmarkEnd w:id="11"/>
    </w:p>
    <w:p w:rsidR="00B40B14" w:rsidRPr="002B79D8" w:rsidRDefault="00B40B14" w:rsidP="00B40B14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</w:pPr>
    </w:p>
    <w:p w:rsidR="00B40B14" w:rsidRPr="002B79D8" w:rsidRDefault="00724BF4" w:rsidP="00B40B14">
      <w:pPr>
        <w:pStyle w:val="Szvegtrzs"/>
        <w:rPr>
          <w:color w:val="FF0000"/>
          <w:lang w:val="hu-HU"/>
        </w:rPr>
      </w:pPr>
      <w:r w:rsidRPr="002B79D8">
        <w:rPr>
          <w:color w:val="FF0000"/>
          <w:lang w:val="hu-HU"/>
        </w:rPr>
        <w:t xml:space="preserve">A </w:t>
      </w:r>
      <w:proofErr w:type="spellStart"/>
      <w:r w:rsidR="002B79D8" w:rsidRPr="002B79D8">
        <w:rPr>
          <w:color w:val="FF0000"/>
          <w:lang w:val="hu-HU"/>
        </w:rPr>
        <w:t>geolokáció</w:t>
      </w:r>
      <w:proofErr w:type="spellEnd"/>
      <w:r w:rsidRPr="002B79D8">
        <w:rPr>
          <w:color w:val="FF0000"/>
          <w:lang w:val="hu-HU"/>
        </w:rPr>
        <w:t xml:space="preserve"> nem tartozik az alkalmassági szempontok közé. Tehát, egy </w:t>
      </w:r>
      <w:proofErr w:type="spellStart"/>
      <w:r w:rsidRPr="002B79D8">
        <w:rPr>
          <w:color w:val="FF0000"/>
          <w:lang w:val="hu-HU"/>
        </w:rPr>
        <w:t>geolokációs</w:t>
      </w:r>
      <w:proofErr w:type="spellEnd"/>
      <w:r w:rsidRPr="002B79D8">
        <w:rPr>
          <w:color w:val="FF0000"/>
          <w:lang w:val="hu-HU"/>
        </w:rPr>
        <w:t xml:space="preserve"> játék elfogadható, amennyiben megfelel az ÖSSZES egyéb alkalmassági szempontnak. </w:t>
      </w:r>
      <w:r w:rsidR="002B79D8" w:rsidRPr="002B79D8">
        <w:rPr>
          <w:color w:val="FF0000"/>
          <w:lang w:val="hu-HU"/>
        </w:rPr>
        <w:t xml:space="preserve">Ez különösen abban nyilvánul meg, hogy a videojátéknak narratív történetmesélő játéknak kell lennie (a legtöbb </w:t>
      </w:r>
      <w:proofErr w:type="spellStart"/>
      <w:r w:rsidR="002B79D8" w:rsidRPr="002B79D8">
        <w:rPr>
          <w:color w:val="FF0000"/>
          <w:lang w:val="hu-HU"/>
        </w:rPr>
        <w:t>geolokációs</w:t>
      </w:r>
      <w:proofErr w:type="spellEnd"/>
      <w:r w:rsidR="002B79D8" w:rsidRPr="002B79D8">
        <w:rPr>
          <w:color w:val="FF0000"/>
          <w:lang w:val="hu-HU"/>
        </w:rPr>
        <w:t xml:space="preserve"> játék nem ilyen), tényleges kereskedelmi forgalmazást6 kell kimutatni rá valamint </w:t>
      </w:r>
      <w:proofErr w:type="gramStart"/>
      <w:r w:rsidR="002B79D8" w:rsidRPr="002B79D8">
        <w:rPr>
          <w:color w:val="FF0000"/>
          <w:lang w:val="hu-HU"/>
        </w:rPr>
        <w:t>nem</w:t>
      </w:r>
      <w:proofErr w:type="gramEnd"/>
      <w:r w:rsidR="002B79D8" w:rsidRPr="002B79D8">
        <w:rPr>
          <w:color w:val="FF0000"/>
          <w:lang w:val="hu-HU"/>
        </w:rPr>
        <w:t xml:space="preserve"> eshet érintőlegesen sem valamely nem elfogadható játékkategóriába (pl. közösségi játékok)</w:t>
      </w:r>
    </w:p>
    <w:p w:rsidR="00B40B14" w:rsidRPr="00C56FB2" w:rsidRDefault="00B40B14" w:rsidP="00B40B14">
      <w:pPr>
        <w:pStyle w:val="Szvegtrzs"/>
        <w:rPr>
          <w:lang w:val="hu-HU"/>
        </w:rPr>
      </w:pPr>
    </w:p>
    <w:p w:rsidR="002B79D8" w:rsidRPr="002B79D8" w:rsidRDefault="002B79D8" w:rsidP="002B79D8">
      <w:pPr>
        <w:pStyle w:val="Cmsor3"/>
        <w:rPr>
          <w:color w:val="FF0000"/>
          <w:lang w:val="hu-HU"/>
        </w:rPr>
      </w:pPr>
      <w:bookmarkStart w:id="12" w:name="_Toc440283856"/>
      <w:r w:rsidRPr="002B79D8">
        <w:rPr>
          <w:color w:val="FF0000"/>
          <w:lang w:val="hu-HU"/>
        </w:rPr>
        <w:t>A</w:t>
      </w:r>
      <w:r>
        <w:rPr>
          <w:color w:val="FF0000"/>
          <w:lang w:val="hu-HU"/>
        </w:rPr>
        <w:t>z előzmény/folytatás elfogadható projekt?</w:t>
      </w:r>
      <w:bookmarkEnd w:id="12"/>
    </w:p>
    <w:p w:rsidR="002B79D8" w:rsidRPr="002B79D8" w:rsidRDefault="002B79D8" w:rsidP="002B79D8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</w:pPr>
    </w:p>
    <w:p w:rsidR="002B79D8" w:rsidRPr="002B79D8" w:rsidRDefault="002B79D8" w:rsidP="002B79D8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 xml:space="preserve">Egy korábbi játék előzményét illetve folytatását feldolgozó játék különálló játéknak számít </w:t>
      </w:r>
      <w:r w:rsidR="001B59B9">
        <w:rPr>
          <w:color w:val="FF0000"/>
          <w:lang w:val="hu-HU"/>
        </w:rPr>
        <w:t xml:space="preserve">és így elfogadhatóak, amennyiben megfelelnek az ÖSSZES </w:t>
      </w:r>
      <w:r w:rsidRPr="002B79D8">
        <w:rPr>
          <w:color w:val="FF0000"/>
          <w:lang w:val="hu-HU"/>
        </w:rPr>
        <w:t xml:space="preserve">egyéb alkalmassági szempontnak. </w:t>
      </w:r>
      <w:r w:rsidR="001B59B9">
        <w:rPr>
          <w:color w:val="FF0000"/>
          <w:lang w:val="hu-HU"/>
        </w:rPr>
        <w:t>Mindemellett a pályázónak magyarázatot kell adni, hogy a meglévő játék előzményét/folytatását képező termék mennyiben különbözik az eredeti játéktól annak érdekében, hogy pontot kaphasson a játék eredeti mivoltát kérdező kritérium alapján.</w:t>
      </w:r>
    </w:p>
    <w:p w:rsidR="00B40B14" w:rsidRDefault="00B40B14" w:rsidP="006E3951">
      <w:pPr>
        <w:pStyle w:val="Szvegtrzs"/>
        <w:rPr>
          <w:lang w:val="hu-HU"/>
        </w:rPr>
      </w:pPr>
    </w:p>
    <w:p w:rsidR="001B59B9" w:rsidRPr="002B79D8" w:rsidRDefault="008A2239" w:rsidP="001B59B9">
      <w:pPr>
        <w:pStyle w:val="Cmsor3"/>
        <w:rPr>
          <w:color w:val="FF0000"/>
          <w:lang w:val="hu-HU"/>
        </w:rPr>
      </w:pPr>
      <w:bookmarkStart w:id="13" w:name="_Toc440283857"/>
      <w:r>
        <w:rPr>
          <w:color w:val="FF0000"/>
          <w:lang w:val="hu-HU"/>
        </w:rPr>
        <w:t>A DLC/</w:t>
      </w:r>
      <w:proofErr w:type="spellStart"/>
      <w:r>
        <w:rPr>
          <w:color w:val="FF0000"/>
          <w:lang w:val="hu-HU"/>
        </w:rPr>
        <w:t>játékkiegészítő</w:t>
      </w:r>
      <w:proofErr w:type="spellEnd"/>
      <w:r>
        <w:rPr>
          <w:color w:val="FF0000"/>
          <w:lang w:val="hu-HU"/>
        </w:rPr>
        <w:t xml:space="preserve"> csomagok elfogadhatóak</w:t>
      </w:r>
      <w:r w:rsidR="001B59B9">
        <w:rPr>
          <w:color w:val="FF0000"/>
          <w:lang w:val="hu-HU"/>
        </w:rPr>
        <w:t>?</w:t>
      </w:r>
      <w:bookmarkEnd w:id="13"/>
    </w:p>
    <w:p w:rsidR="001B59B9" w:rsidRPr="002B79D8" w:rsidRDefault="001B59B9" w:rsidP="001B59B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</w:pPr>
    </w:p>
    <w:p w:rsidR="001B59B9" w:rsidRDefault="008A2239" w:rsidP="001B59B9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 xml:space="preserve">A letölthető tartalmak (DLC) illetve a </w:t>
      </w:r>
      <w:proofErr w:type="spellStart"/>
      <w:r>
        <w:rPr>
          <w:color w:val="FF0000"/>
          <w:lang w:val="hu-HU"/>
        </w:rPr>
        <w:t>játékkiegészítők</w:t>
      </w:r>
      <w:proofErr w:type="spellEnd"/>
      <w:r>
        <w:rPr>
          <w:color w:val="FF0000"/>
          <w:lang w:val="hu-HU"/>
        </w:rPr>
        <w:t xml:space="preserve"> elfogadhatóak lehetnek amennyiben megfelelnek a videojáték fogalom definíciójának valamint a narratív történetmesélési szempontoknak és természetesen az </w:t>
      </w:r>
      <w:r w:rsidR="001B59B9">
        <w:rPr>
          <w:color w:val="FF0000"/>
          <w:lang w:val="hu-HU"/>
        </w:rPr>
        <w:t xml:space="preserve">ÖSSZES </w:t>
      </w:r>
      <w:r w:rsidR="001B59B9" w:rsidRPr="002B79D8">
        <w:rPr>
          <w:color w:val="FF0000"/>
          <w:lang w:val="hu-HU"/>
        </w:rPr>
        <w:t>egyéb alkalmassági szempontnak</w:t>
      </w:r>
      <w:r>
        <w:rPr>
          <w:color w:val="FF0000"/>
          <w:lang w:val="hu-HU"/>
        </w:rPr>
        <w:t xml:space="preserve"> is</w:t>
      </w:r>
      <w:r w:rsidR="001B59B9" w:rsidRPr="002B79D8">
        <w:rPr>
          <w:color w:val="FF0000"/>
          <w:lang w:val="hu-HU"/>
        </w:rPr>
        <w:t xml:space="preserve">. </w:t>
      </w:r>
      <w:r>
        <w:rPr>
          <w:color w:val="FF0000"/>
          <w:lang w:val="hu-HU"/>
        </w:rPr>
        <w:t>Így például egy olyan DLC/</w:t>
      </w:r>
      <w:proofErr w:type="spellStart"/>
      <w:r>
        <w:rPr>
          <w:color w:val="FF0000"/>
          <w:lang w:val="hu-HU"/>
        </w:rPr>
        <w:t>játékkiegészítő</w:t>
      </w:r>
      <w:proofErr w:type="spellEnd"/>
      <w:r>
        <w:rPr>
          <w:color w:val="FF0000"/>
          <w:lang w:val="hu-HU"/>
        </w:rPr>
        <w:t xml:space="preserve"> amely a meglévő játékhoz mind történetileg mind egyéb szempontok szerint produktívan </w:t>
      </w:r>
      <w:proofErr w:type="gramStart"/>
      <w:r>
        <w:rPr>
          <w:color w:val="FF0000"/>
          <w:lang w:val="hu-HU"/>
        </w:rPr>
        <w:t>hozzátesz</w:t>
      </w:r>
      <w:proofErr w:type="gramEnd"/>
      <w:r>
        <w:rPr>
          <w:color w:val="FF0000"/>
          <w:lang w:val="hu-HU"/>
        </w:rPr>
        <w:t xml:space="preserve"> a korábbi verzióhoz </w:t>
      </w:r>
      <w:r w:rsidR="005166B3">
        <w:rPr>
          <w:color w:val="FF0000"/>
          <w:lang w:val="hu-HU"/>
        </w:rPr>
        <w:t xml:space="preserve">elfogadható lehet szemben az olyannal, ami csak például új karakter </w:t>
      </w:r>
      <w:proofErr w:type="spellStart"/>
      <w:r w:rsidR="005166B3">
        <w:rPr>
          <w:color w:val="FF0000"/>
          <w:lang w:val="hu-HU"/>
        </w:rPr>
        <w:t>skineket</w:t>
      </w:r>
      <w:proofErr w:type="spellEnd"/>
      <w:r w:rsidR="005166B3">
        <w:rPr>
          <w:color w:val="FF0000"/>
          <w:lang w:val="hu-HU"/>
        </w:rPr>
        <w:t>, járműveket, felszerelési tárgyakat stb. tartalmaz.</w:t>
      </w:r>
    </w:p>
    <w:p w:rsidR="005166B3" w:rsidRPr="002B79D8" w:rsidRDefault="005166B3" w:rsidP="001B59B9">
      <w:pPr>
        <w:pStyle w:val="Szvegtrzs"/>
        <w:rPr>
          <w:color w:val="FF0000"/>
          <w:lang w:val="hu-HU"/>
        </w:rPr>
      </w:pPr>
    </w:p>
    <w:p w:rsidR="005166B3" w:rsidRPr="002B79D8" w:rsidRDefault="0003368B" w:rsidP="005166B3">
      <w:pPr>
        <w:pStyle w:val="Cmsor3"/>
        <w:rPr>
          <w:color w:val="FF0000"/>
          <w:lang w:val="hu-HU"/>
        </w:rPr>
      </w:pPr>
      <w:bookmarkStart w:id="14" w:name="_Toc440283858"/>
      <w:r>
        <w:rPr>
          <w:color w:val="FF0000"/>
          <w:lang w:val="hu-HU"/>
        </w:rPr>
        <w:t>Van egy kiváló narratív történetmesélésen alapuló sport játékom. Ez alkalmas a pályázatra?</w:t>
      </w:r>
      <w:bookmarkEnd w:id="14"/>
    </w:p>
    <w:p w:rsidR="005166B3" w:rsidRPr="002B79D8" w:rsidRDefault="005166B3" w:rsidP="005166B3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</w:pPr>
    </w:p>
    <w:p w:rsidR="005166B3" w:rsidRPr="002B79D8" w:rsidRDefault="0003368B" w:rsidP="005166B3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Nem, a sportjátékok nem tartoznak az alkalmas projektek közé, még akkor sem, ha narratív történetet mesélnek el. Ugyanez vonatkozik az összes, a nem elfogadható típusba tartozó játékra/projektre.</w:t>
      </w:r>
    </w:p>
    <w:p w:rsidR="001B59B9" w:rsidRDefault="001B59B9" w:rsidP="006E3951">
      <w:pPr>
        <w:pStyle w:val="Szvegtrzs"/>
        <w:rPr>
          <w:lang w:val="hu-HU"/>
        </w:rPr>
      </w:pPr>
    </w:p>
    <w:p w:rsidR="0003368B" w:rsidRPr="002B79D8" w:rsidRDefault="0003368B" w:rsidP="0003368B">
      <w:pPr>
        <w:pStyle w:val="Cmsor3"/>
        <w:rPr>
          <w:color w:val="FF0000"/>
          <w:lang w:val="hu-HU"/>
        </w:rPr>
      </w:pPr>
      <w:bookmarkStart w:id="15" w:name="_Toc440283859"/>
      <w:r>
        <w:rPr>
          <w:color w:val="FF0000"/>
          <w:lang w:val="hu-HU"/>
        </w:rPr>
        <w:t>Hol található a nem elfogadható projektek definíciója?</w:t>
      </w:r>
      <w:bookmarkEnd w:id="15"/>
    </w:p>
    <w:p w:rsidR="0003368B" w:rsidRPr="002B79D8" w:rsidRDefault="0003368B" w:rsidP="0003368B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</w:pPr>
    </w:p>
    <w:p w:rsidR="0003368B" w:rsidRDefault="0003368B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 xml:space="preserve">Egyszerűen lehetetlenség az útmutató keretein belül külön definíciót megfogalmazni az összes létező fajta videojáték típusra. Mindazonáltal jelen </w:t>
      </w:r>
      <w:proofErr w:type="spellStart"/>
      <w:r>
        <w:rPr>
          <w:color w:val="FF0000"/>
          <w:lang w:val="hu-HU"/>
        </w:rPr>
        <w:t>GyIK</w:t>
      </w:r>
      <w:proofErr w:type="spellEnd"/>
      <w:r>
        <w:rPr>
          <w:color w:val="FF0000"/>
          <w:lang w:val="hu-HU"/>
        </w:rPr>
        <w:t xml:space="preserve"> keretein belül kísérletet teszünk arra, hogy világosabbá t6együk a pályázók számára, hogy mi mit értünk alattuk. </w:t>
      </w:r>
      <w:r w:rsidR="00035FFB">
        <w:rPr>
          <w:color w:val="FF0000"/>
          <w:lang w:val="hu-HU"/>
        </w:rPr>
        <w:t>Ezek nem hivatalos definíciók, hanem sokkal inkább egyfajta magyarázatként, a megértést segítő tippek.</w:t>
      </w:r>
    </w:p>
    <w:p w:rsidR="00035FFB" w:rsidRDefault="00035FFB" w:rsidP="0003368B">
      <w:pPr>
        <w:pStyle w:val="Szvegtrzs"/>
        <w:rPr>
          <w:color w:val="FF0000"/>
          <w:lang w:val="hu-HU"/>
        </w:rPr>
      </w:pPr>
    </w:p>
    <w:p w:rsidR="00035FFB" w:rsidRPr="00035FFB" w:rsidRDefault="00035FFB" w:rsidP="0003368B">
      <w:pPr>
        <w:pStyle w:val="Szvegtrzs"/>
        <w:rPr>
          <w:b/>
          <w:color w:val="FF0000"/>
          <w:lang w:val="hu-HU"/>
        </w:rPr>
      </w:pPr>
      <w:r w:rsidRPr="00035FFB">
        <w:rPr>
          <w:b/>
          <w:color w:val="FF0000"/>
          <w:lang w:val="hu-HU"/>
        </w:rPr>
        <w:t>(interaktív) e-könyvek, interaktív fikció, interaktív animáció, interaktív dokumentumfilm</w:t>
      </w:r>
    </w:p>
    <w:p w:rsidR="00035FFB" w:rsidRDefault="00035FFB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 xml:space="preserve">Ezek a projektek jelen Útmutató definíciója szerint nem tartoznak a videojáték körébe (szabályai vannak, játékkörnyezete van, célja a győzelem). Ezen túlmenően a videojátékot eszerint kell </w:t>
      </w:r>
      <w:r w:rsidR="00E70AFD">
        <w:rPr>
          <w:color w:val="FF0000"/>
          <w:lang w:val="hu-HU"/>
        </w:rPr>
        <w:t>árusítani, nem pedig például könyvként.</w:t>
      </w:r>
    </w:p>
    <w:p w:rsidR="00E70AFD" w:rsidRDefault="00E70AFD" w:rsidP="0003368B">
      <w:pPr>
        <w:pStyle w:val="Szvegtrzs"/>
        <w:rPr>
          <w:color w:val="FF0000"/>
          <w:lang w:val="hu-HU"/>
        </w:rPr>
      </w:pPr>
    </w:p>
    <w:p w:rsidR="00E70AFD" w:rsidRPr="00220AED" w:rsidRDefault="00E70AFD" w:rsidP="0003368B">
      <w:pPr>
        <w:pStyle w:val="Szvegtrzs"/>
        <w:rPr>
          <w:b/>
          <w:color w:val="FF0000"/>
          <w:lang w:val="hu-HU"/>
        </w:rPr>
      </w:pPr>
      <w:r w:rsidRPr="00220AED">
        <w:rPr>
          <w:b/>
          <w:color w:val="FF0000"/>
          <w:lang w:val="hu-HU"/>
        </w:rPr>
        <w:t>Rejtvény játékok</w:t>
      </w:r>
    </w:p>
    <w:p w:rsidR="00E70AFD" w:rsidRDefault="00E70AFD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A rejtvény játék tipikusan egy probléma megoldására koncentrál annak érdekében, hogy a játékos túljusson az adott szinten/fejezeten és gyakori része egy pontszerző kihívás is. Ilyen</w:t>
      </w:r>
      <w:r w:rsidR="00220AED">
        <w:rPr>
          <w:color w:val="FF0000"/>
          <w:lang w:val="hu-HU"/>
        </w:rPr>
        <w:t>ek</w:t>
      </w:r>
      <w:r>
        <w:rPr>
          <w:color w:val="FF0000"/>
          <w:lang w:val="hu-HU"/>
        </w:rPr>
        <w:t xml:space="preserve"> lehetnek például a </w:t>
      </w:r>
      <w:r w:rsidR="00220AED">
        <w:rPr>
          <w:color w:val="FF0000"/>
          <w:lang w:val="hu-HU"/>
        </w:rPr>
        <w:t xml:space="preserve">logikai, a kirakós, a fizika alapú vagy (kártya) párosító rejtvények. Az olyan kaland vagy akció játékok, amelyeknek része egy rejtvény megoldása </w:t>
      </w:r>
      <w:proofErr w:type="gramStart"/>
      <w:r w:rsidR="00220AED">
        <w:rPr>
          <w:color w:val="FF0000"/>
          <w:lang w:val="hu-HU"/>
        </w:rPr>
        <w:t>nem  tekintendőek</w:t>
      </w:r>
      <w:proofErr w:type="gramEnd"/>
      <w:r w:rsidR="00220AED">
        <w:rPr>
          <w:color w:val="FF0000"/>
          <w:lang w:val="hu-HU"/>
        </w:rPr>
        <w:t xml:space="preserve"> rejtvény játéknak, hiszen a játék fő célja nem a rejtvény megoldása.</w:t>
      </w:r>
    </w:p>
    <w:p w:rsidR="00220AED" w:rsidRDefault="00220AED" w:rsidP="0003368B">
      <w:pPr>
        <w:pStyle w:val="Szvegtrzs"/>
        <w:rPr>
          <w:color w:val="FF0000"/>
          <w:lang w:val="hu-HU"/>
        </w:rPr>
      </w:pPr>
    </w:p>
    <w:p w:rsidR="00220AED" w:rsidRPr="00220AED" w:rsidRDefault="00220AED" w:rsidP="0003368B">
      <w:pPr>
        <w:pStyle w:val="Szvegtrzs"/>
        <w:rPr>
          <w:b/>
          <w:color w:val="FF0000"/>
          <w:lang w:val="hu-HU"/>
        </w:rPr>
      </w:pPr>
      <w:r w:rsidRPr="00220AED">
        <w:rPr>
          <w:b/>
          <w:color w:val="FF0000"/>
          <w:lang w:val="hu-HU"/>
        </w:rPr>
        <w:t>Memóriajátékok</w:t>
      </w:r>
    </w:p>
    <w:p w:rsidR="00220AED" w:rsidRDefault="00220AED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A memóriajáték célja, hogy lefordított lapokat fedjünk fel a párok megtalálása érdekében.</w:t>
      </w:r>
    </w:p>
    <w:p w:rsidR="00220AED" w:rsidRDefault="00220AED" w:rsidP="0003368B">
      <w:pPr>
        <w:pStyle w:val="Szvegtrzs"/>
        <w:rPr>
          <w:color w:val="FF0000"/>
          <w:lang w:val="hu-HU"/>
        </w:rPr>
      </w:pPr>
    </w:p>
    <w:p w:rsidR="00220AED" w:rsidRPr="00220AED" w:rsidRDefault="00220AED" w:rsidP="0003368B">
      <w:pPr>
        <w:pStyle w:val="Szvegtrzs"/>
        <w:rPr>
          <w:b/>
          <w:color w:val="FF0000"/>
          <w:lang w:val="hu-HU"/>
        </w:rPr>
      </w:pPr>
      <w:r w:rsidRPr="00220AED">
        <w:rPr>
          <w:b/>
          <w:color w:val="FF0000"/>
          <w:lang w:val="hu-HU"/>
        </w:rPr>
        <w:t>Sport játékok</w:t>
      </w:r>
    </w:p>
    <w:p w:rsidR="00220AED" w:rsidRDefault="00220AED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Minden sportjáték közös célja, hogy a játékos megnyerjen valamely sportversenyt. Semmilyen sport sem elfogadható. A teke, a biliárd, a darts, stb. mind sportnak számít. A legtöbb versenyzős játék egyben sport játék is.</w:t>
      </w:r>
    </w:p>
    <w:p w:rsidR="00220AED" w:rsidRDefault="00220AED" w:rsidP="0003368B">
      <w:pPr>
        <w:pStyle w:val="Szvegtrzs"/>
        <w:rPr>
          <w:color w:val="FF0000"/>
          <w:lang w:val="hu-HU"/>
        </w:rPr>
      </w:pPr>
    </w:p>
    <w:p w:rsidR="00220AED" w:rsidRPr="00220AED" w:rsidRDefault="00220AED" w:rsidP="0003368B">
      <w:pPr>
        <w:pStyle w:val="Szvegtrzs"/>
        <w:rPr>
          <w:b/>
          <w:color w:val="FF0000"/>
          <w:lang w:val="hu-HU"/>
        </w:rPr>
      </w:pPr>
      <w:r w:rsidRPr="00220AED">
        <w:rPr>
          <w:b/>
          <w:color w:val="FF0000"/>
          <w:lang w:val="hu-HU"/>
        </w:rPr>
        <w:t>Versenyzős játékok</w:t>
      </w:r>
    </w:p>
    <w:p w:rsidR="00220AED" w:rsidRDefault="00220AED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Minden versenyzős játék célja egy verseny megnyerése. A verseny típusa nem számít. Semmiféle versenyzés sem elfogadható (autóverseny, lóverseny, sci-fi verseny, stb.)</w:t>
      </w:r>
    </w:p>
    <w:p w:rsidR="00220AED" w:rsidRDefault="00220AED" w:rsidP="0003368B">
      <w:pPr>
        <w:pStyle w:val="Szvegtrzs"/>
        <w:rPr>
          <w:color w:val="FF0000"/>
          <w:lang w:val="hu-HU"/>
        </w:rPr>
      </w:pPr>
    </w:p>
    <w:p w:rsidR="00220AED" w:rsidRPr="004E1598" w:rsidRDefault="00220AED" w:rsidP="0003368B">
      <w:pPr>
        <w:pStyle w:val="Szvegtrzs"/>
        <w:rPr>
          <w:b/>
          <w:color w:val="FF0000"/>
          <w:lang w:val="hu-HU"/>
        </w:rPr>
      </w:pPr>
      <w:r w:rsidRPr="004E1598">
        <w:rPr>
          <w:b/>
          <w:color w:val="FF0000"/>
          <w:lang w:val="hu-HU"/>
        </w:rPr>
        <w:t>Futós játékok</w:t>
      </w:r>
    </w:p>
    <w:p w:rsidR="00220AED" w:rsidRDefault="00220AED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A futós játék olyan játék, amelynek célja, hogy a játékos a lehető leghosszabb ideig haladjon egy irányba (futással, vezetéssel, repüléssel, stb.) annak érdekében, hogy minél több pontot szerezzen. Az ilyen játékokat végtelen futós játéknak is nevezik.</w:t>
      </w:r>
    </w:p>
    <w:p w:rsidR="004E1598" w:rsidRDefault="004E1598" w:rsidP="0003368B">
      <w:pPr>
        <w:pStyle w:val="Szvegtrzs"/>
        <w:rPr>
          <w:color w:val="FF0000"/>
          <w:lang w:val="hu-HU"/>
        </w:rPr>
      </w:pPr>
    </w:p>
    <w:p w:rsidR="004E1598" w:rsidRPr="00D03158" w:rsidRDefault="00D03158" w:rsidP="0003368B">
      <w:pPr>
        <w:pStyle w:val="Szvegtrzs"/>
        <w:rPr>
          <w:b/>
          <w:color w:val="FF0000"/>
          <w:lang w:val="hu-HU"/>
        </w:rPr>
      </w:pPr>
      <w:r w:rsidRPr="00D03158">
        <w:rPr>
          <w:b/>
          <w:color w:val="FF0000"/>
          <w:lang w:val="hu-HU"/>
        </w:rPr>
        <w:t>Ritmus/éneklős/táncolós játékok</w:t>
      </w:r>
    </w:p>
    <w:p w:rsidR="00D03158" w:rsidRDefault="00D03158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Bármely olyan játék, amelynek célja egy dal eléneklése, egy tánc eljárása vagy egy zenei alkotás hangszeren való eljátszása. Az ilyen játékok célja a legtöbb esetben pontok gyűjtése.</w:t>
      </w:r>
    </w:p>
    <w:p w:rsidR="00D03158" w:rsidRDefault="00D03158" w:rsidP="0003368B">
      <w:pPr>
        <w:pStyle w:val="Szvegtrzs"/>
        <w:rPr>
          <w:color w:val="FF0000"/>
          <w:lang w:val="hu-HU"/>
        </w:rPr>
      </w:pPr>
    </w:p>
    <w:p w:rsidR="00D03158" w:rsidRPr="004C24F1" w:rsidRDefault="00D03158" w:rsidP="0003368B">
      <w:pPr>
        <w:pStyle w:val="Szvegtrzs"/>
        <w:rPr>
          <w:b/>
          <w:color w:val="FF0000"/>
          <w:lang w:val="hu-HU"/>
        </w:rPr>
      </w:pPr>
      <w:r w:rsidRPr="004C24F1">
        <w:rPr>
          <w:b/>
          <w:color w:val="FF0000"/>
          <w:lang w:val="hu-HU"/>
        </w:rPr>
        <w:t>Közösségi játékok</w:t>
      </w:r>
    </w:p>
    <w:p w:rsidR="00D03158" w:rsidRDefault="00D03158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 xml:space="preserve">A közösségi játékok olyan játékok, amelyekben a játékon belüli előrelépés/haladás nagyban függ a közösségi interakciótól. Például, amennyiben a játékosnak nincs elegendő barátja vagy egyáltalán barátja, akkor nem tud a játékban továbbhaladni csak például akkor, ha hajlandó pénzt áldozni az adott lépés megkerülésére. A legtöbb közösségi médiában használatos játék (pl. a </w:t>
      </w:r>
      <w:proofErr w:type="spellStart"/>
      <w:r>
        <w:rPr>
          <w:color w:val="FF0000"/>
          <w:lang w:val="hu-HU"/>
        </w:rPr>
        <w:t>Facebook</w:t>
      </w:r>
      <w:proofErr w:type="spellEnd"/>
      <w:r>
        <w:rPr>
          <w:color w:val="FF0000"/>
          <w:lang w:val="hu-HU"/>
        </w:rPr>
        <w:t xml:space="preserve"> játékok) ebbe a kategóriába tartoznak.</w:t>
      </w:r>
    </w:p>
    <w:p w:rsidR="00D03158" w:rsidRDefault="00D03158" w:rsidP="0003368B">
      <w:pPr>
        <w:pStyle w:val="Szvegtrzs"/>
        <w:rPr>
          <w:color w:val="FF0000"/>
          <w:lang w:val="hu-HU"/>
        </w:rPr>
      </w:pPr>
    </w:p>
    <w:p w:rsidR="00D03158" w:rsidRDefault="00D03158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Mindazonáltal természetesen több olyan játék is van, amely közösségi élményt is nyújt (például az online játékok, a közös kommunikáció, információ megosztás egymással, mások pontszámainak túlszárnyalása, stb.) és ez önmagában nem probléma, amennyiben a játék üzleti modelljének az alapját</w:t>
      </w:r>
      <w:r w:rsidR="004C24F1">
        <w:rPr>
          <w:color w:val="FF0000"/>
          <w:lang w:val="hu-HU"/>
        </w:rPr>
        <w:t xml:space="preserve"> nem a közösségi interakció képezi.</w:t>
      </w:r>
    </w:p>
    <w:p w:rsidR="004C24F1" w:rsidRDefault="004C24F1" w:rsidP="0003368B">
      <w:pPr>
        <w:pStyle w:val="Szvegtrzs"/>
        <w:rPr>
          <w:color w:val="FF0000"/>
          <w:lang w:val="hu-HU"/>
        </w:rPr>
      </w:pPr>
    </w:p>
    <w:p w:rsidR="004C24F1" w:rsidRPr="004C24F1" w:rsidRDefault="004C24F1" w:rsidP="0003368B">
      <w:pPr>
        <w:pStyle w:val="Szvegtrzs"/>
        <w:rPr>
          <w:b/>
          <w:color w:val="FF0000"/>
          <w:lang w:val="hu-HU"/>
        </w:rPr>
      </w:pPr>
      <w:r w:rsidRPr="004C24F1">
        <w:rPr>
          <w:b/>
          <w:color w:val="FF0000"/>
          <w:lang w:val="hu-HU"/>
        </w:rPr>
        <w:t>Kvíz játékok</w:t>
      </w:r>
    </w:p>
    <w:p w:rsidR="004C24F1" w:rsidRDefault="004C24F1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 xml:space="preserve">A kvízjátékok célja különböző kérdésekre való válaszadás annak érdekében, hogy egy ellenfelet </w:t>
      </w:r>
      <w:proofErr w:type="spellStart"/>
      <w:r>
        <w:rPr>
          <w:color w:val="FF0000"/>
          <w:lang w:val="hu-HU"/>
        </w:rPr>
        <w:t>legyúzzünk</w:t>
      </w:r>
      <w:proofErr w:type="spellEnd"/>
      <w:r>
        <w:rPr>
          <w:color w:val="FF0000"/>
          <w:lang w:val="hu-HU"/>
        </w:rPr>
        <w:t xml:space="preserve"> vagy valamely pontszámot túlszárnyaljunk.</w:t>
      </w:r>
    </w:p>
    <w:p w:rsidR="004C24F1" w:rsidRDefault="004C24F1" w:rsidP="0003368B">
      <w:pPr>
        <w:pStyle w:val="Szvegtrzs"/>
        <w:rPr>
          <w:color w:val="FF0000"/>
          <w:lang w:val="hu-HU"/>
        </w:rPr>
      </w:pPr>
    </w:p>
    <w:p w:rsidR="004C24F1" w:rsidRPr="00DC570F" w:rsidRDefault="00DC570F" w:rsidP="0003368B">
      <w:pPr>
        <w:pStyle w:val="Szvegtrzs"/>
        <w:rPr>
          <w:b/>
          <w:color w:val="FF0000"/>
          <w:lang w:val="hu-HU"/>
        </w:rPr>
      </w:pPr>
      <w:r w:rsidRPr="00DC570F">
        <w:rPr>
          <w:b/>
          <w:color w:val="FF0000"/>
          <w:lang w:val="hu-HU"/>
        </w:rPr>
        <w:t>Csoportos játékok</w:t>
      </w:r>
    </w:p>
    <w:p w:rsidR="00DC570F" w:rsidRDefault="00DC570F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A csoportos játék a legtöbb esetben mini-játékok gyűjteménye, amelynek célja, hogy egy csoport közösen játssza azokat akár online akár offline üzemmódban.</w:t>
      </w:r>
    </w:p>
    <w:p w:rsidR="00DC570F" w:rsidRDefault="00DC570F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DC570F" w:rsidRPr="00B60074" w:rsidRDefault="00DC570F" w:rsidP="0003368B">
      <w:pPr>
        <w:pStyle w:val="Szvegtrzs"/>
        <w:rPr>
          <w:b/>
          <w:color w:val="FF0000"/>
          <w:lang w:val="hu-HU"/>
        </w:rPr>
      </w:pPr>
      <w:r w:rsidRPr="00B60074">
        <w:rPr>
          <w:b/>
          <w:color w:val="FF0000"/>
          <w:lang w:val="hu-HU"/>
        </w:rPr>
        <w:t>Valami ellen harcolós játékok</w:t>
      </w:r>
    </w:p>
    <w:p w:rsidR="00DC570F" w:rsidRDefault="00DC570F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>Az ilyen játékokban a játékosok általában egy az egy ellen (vagy 2-2, 3-3 ellen) harcot folytat</w:t>
      </w:r>
      <w:r w:rsidR="00F3033E">
        <w:rPr>
          <w:color w:val="FF0000"/>
          <w:lang w:val="hu-HU"/>
        </w:rPr>
        <w:t>nak</w:t>
      </w:r>
      <w:r w:rsidR="00B60074">
        <w:rPr>
          <w:color w:val="FF0000"/>
          <w:lang w:val="hu-HU"/>
        </w:rPr>
        <w:t>, mely harcok alapját általában a harci sportok adják. A cél az ellenfél legyőzése meghatározott számú körön belül. Az ilyen játékok egy része lehet sportjáték is, pl. boksz, birkózás, karate, stb.</w:t>
      </w:r>
    </w:p>
    <w:p w:rsidR="00B60074" w:rsidRDefault="00B60074" w:rsidP="0003368B">
      <w:pPr>
        <w:pStyle w:val="Szvegtrzs"/>
        <w:rPr>
          <w:color w:val="FF0000"/>
          <w:lang w:val="hu-HU"/>
        </w:rPr>
      </w:pPr>
    </w:p>
    <w:p w:rsidR="00B60074" w:rsidRPr="001756D1" w:rsidRDefault="00B60074" w:rsidP="0003368B">
      <w:pPr>
        <w:pStyle w:val="Szvegtrzs"/>
        <w:rPr>
          <w:b/>
          <w:color w:val="FF0000"/>
          <w:lang w:val="hu-HU"/>
        </w:rPr>
      </w:pPr>
      <w:r w:rsidRPr="001756D1">
        <w:rPr>
          <w:b/>
          <w:color w:val="FF0000"/>
          <w:lang w:val="hu-HU"/>
        </w:rPr>
        <w:t>Szó- és betűjátékok</w:t>
      </w:r>
      <w:r w:rsidR="001756D1" w:rsidRPr="001756D1">
        <w:rPr>
          <w:b/>
          <w:color w:val="FF0000"/>
          <w:lang w:val="hu-HU"/>
        </w:rPr>
        <w:t>, számjátékok, elme játékok</w:t>
      </w:r>
    </w:p>
    <w:p w:rsidR="00B60074" w:rsidRDefault="001756D1" w:rsidP="0003368B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 xml:space="preserve">A szó- és betűjátékok olyan játékok, amelyek célja szavak vagy mondatok alkotása, a szavakkal, betűkkel vagy a </w:t>
      </w:r>
      <w:proofErr w:type="spellStart"/>
      <w:r>
        <w:rPr>
          <w:color w:val="FF0000"/>
          <w:lang w:val="hu-HU"/>
        </w:rPr>
        <w:t>spellinggel</w:t>
      </w:r>
      <w:proofErr w:type="spellEnd"/>
      <w:r>
        <w:rPr>
          <w:color w:val="FF0000"/>
          <w:lang w:val="hu-HU"/>
        </w:rPr>
        <w:t xml:space="preserve"> való játék. A számjátékok olyan játékok, amelyek célja a számokkal való játék. Az elme játékok célja az agy működésének elősegítése, javítása. A szó-, betű-, </w:t>
      </w:r>
      <w:proofErr w:type="spellStart"/>
      <w:r>
        <w:rPr>
          <w:color w:val="FF0000"/>
          <w:lang w:val="hu-HU"/>
        </w:rPr>
        <w:t>spelling-</w:t>
      </w:r>
      <w:proofErr w:type="spellEnd"/>
      <w:r>
        <w:rPr>
          <w:color w:val="FF0000"/>
          <w:lang w:val="hu-HU"/>
        </w:rPr>
        <w:t xml:space="preserve"> és számjátékok egyben elmejátékok is.</w:t>
      </w:r>
    </w:p>
    <w:p w:rsidR="001756D1" w:rsidRDefault="001756D1" w:rsidP="0003368B">
      <w:pPr>
        <w:pStyle w:val="Szvegtrzs"/>
        <w:rPr>
          <w:color w:val="FF0000"/>
          <w:lang w:val="hu-HU"/>
        </w:rPr>
      </w:pPr>
    </w:p>
    <w:p w:rsidR="001756D1" w:rsidRPr="002B79D8" w:rsidRDefault="001756D1" w:rsidP="0003368B">
      <w:pPr>
        <w:pStyle w:val="Szvegtrzs"/>
        <w:rPr>
          <w:color w:val="FF0000"/>
          <w:lang w:val="hu-HU"/>
        </w:rPr>
      </w:pPr>
    </w:p>
    <w:p w:rsidR="0003368B" w:rsidRDefault="0003368B" w:rsidP="006E3951">
      <w:pPr>
        <w:pStyle w:val="Szvegtrzs"/>
        <w:rPr>
          <w:lang w:val="hu-HU"/>
        </w:rPr>
      </w:pPr>
    </w:p>
    <w:p w:rsidR="005166B3" w:rsidRPr="00C56FB2" w:rsidRDefault="005166B3" w:rsidP="006E3951">
      <w:pPr>
        <w:pStyle w:val="Szvegtrzs"/>
        <w:rPr>
          <w:lang w:val="hu-HU"/>
        </w:rPr>
      </w:pPr>
    </w:p>
    <w:p w:rsidR="005452B3" w:rsidRPr="00C56FB2" w:rsidRDefault="005452B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16" w:name="_Toc440283860"/>
      <w:r w:rsidRPr="00C56FB2">
        <w:rPr>
          <w:lang w:val="hu-HU"/>
        </w:rPr>
        <w:t xml:space="preserve">A gyártási/megvalósítási fázis ütemezési időpontja 4 hónap </w:t>
      </w:r>
      <w:r w:rsidR="007B47C3" w:rsidRPr="00C56FB2">
        <w:rPr>
          <w:lang w:val="hu-HU"/>
        </w:rPr>
        <w:t>múlva</w:t>
      </w:r>
      <w:r w:rsidRPr="00C56FB2">
        <w:rPr>
          <w:lang w:val="hu-HU"/>
        </w:rPr>
        <w:t xml:space="preserve"> van. Érdemes ennek ellenére pályázatot benyújtani?</w:t>
      </w:r>
      <w:bookmarkEnd w:id="16"/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Nem, semmiképpen. A pályázata alkalmatlannak minősül.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A támogatási pályázatra beadott projektek gyártási/megvalósítási fázisának ütemezése kívül kell essen a leadási határidőtől számított 8 hónapos időtartamon.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17" w:name="_Toc440283861"/>
      <w:r w:rsidRPr="00C56FB2">
        <w:rPr>
          <w:lang w:val="hu-HU"/>
        </w:rPr>
        <w:t>Már létezik játszható prototípus az általunk gyártott játékból. Érdemes ennek ellenére támogatási pályázatot benyújtani?</w:t>
      </w:r>
      <w:bookmarkEnd w:id="17"/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Nem. A jelenlegi kiírás szerint a gyártás-előkészítési/fejlesztési időszak az első játszható prototípus vagy próbaverzió létrejöttével ér véget.</w:t>
      </w: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A mi definícióink szerint, amennyiben már elkészült a játszható prototípus vagy a próbaverzió, már semmiféle gyártás—</w:t>
      </w:r>
      <w:r w:rsidR="007B47C3">
        <w:rPr>
          <w:lang w:val="hu-HU"/>
        </w:rPr>
        <w:t>e</w:t>
      </w:r>
      <w:r w:rsidRPr="00C56FB2">
        <w:rPr>
          <w:lang w:val="hu-HU"/>
        </w:rPr>
        <w:t>lőkészítésre/fejlesztésre nincs szükség a továbbiakban.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3"/>
        <w:rPr>
          <w:lang w:val="hu-HU"/>
        </w:rPr>
      </w:pPr>
      <w:bookmarkStart w:id="18" w:name="_Toc440283862"/>
      <w:r w:rsidRPr="00C56FB2">
        <w:rPr>
          <w:lang w:val="hu-HU"/>
        </w:rPr>
        <w:t>Ellenőrizni fogja-e a MEDIA a leadott project gyártási/megvalósítási dátumát és amennyiben igen, miként?</w:t>
      </w:r>
      <w:bookmarkEnd w:id="18"/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Tekintettel arra, hogy ez az alkalmasság egyik kritériuma, igen. A pályázati stációban történik mindez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és amennyiben kétségeink vannak, felvesszük a kapcsolatot a pályázóval.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 xml:space="preserve">A támogatásra kiválasztott projektek esetében ez az ellenőrzés az elszámolási szakaszban ismét bekövetkezik. Amennyiben a project gyártási/megvalósítási fázisa a leadási határidőtől számított 8 hónapon belül </w:t>
      </w:r>
      <w:r w:rsidR="007B47C3" w:rsidRPr="00C56FB2">
        <w:rPr>
          <w:lang w:val="hu-HU"/>
        </w:rPr>
        <w:t>megkezdődik,</w:t>
      </w:r>
      <w:r w:rsidRPr="00C56FB2">
        <w:rPr>
          <w:lang w:val="hu-HU"/>
        </w:rPr>
        <w:t xml:space="preserve"> a projekt utólag alkalmatlanná válik</w:t>
      </w:r>
      <w:r w:rsidR="007B47C3">
        <w:rPr>
          <w:lang w:val="hu-HU"/>
        </w:rPr>
        <w:t>,</w:t>
      </w:r>
      <w:r w:rsidRPr="00C56FB2">
        <w:rPr>
          <w:lang w:val="hu-HU"/>
        </w:rPr>
        <w:t xml:space="preserve"> és a szerződésben/döntésben megítélt és garantált támogatási összeget visszavonjuk. A már kifizetett összegeket pedig meg kell téríteni.</w:t>
      </w:r>
    </w:p>
    <w:p w:rsidR="006E3951" w:rsidRPr="00C56FB2" w:rsidRDefault="006E3951" w:rsidP="006E3951">
      <w:pPr>
        <w:pStyle w:val="Szvegtrzs"/>
        <w:rPr>
          <w:lang w:val="hu-HU"/>
        </w:rPr>
      </w:pPr>
    </w:p>
    <w:p w:rsidR="00EB1E13" w:rsidRPr="00C56FB2" w:rsidRDefault="00EB1E13" w:rsidP="006E3951">
      <w:pPr>
        <w:pStyle w:val="Szvegtrzs"/>
        <w:rPr>
          <w:lang w:val="hu-HU"/>
        </w:rPr>
      </w:pPr>
      <w:r w:rsidRPr="00C56FB2">
        <w:rPr>
          <w:lang w:val="hu-HU"/>
        </w:rPr>
        <w:t>A támogatott projekteket vizsgálati látogatás vagy audit keretében is ellenőrizhetjük.</w:t>
      </w:r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Cmsor3"/>
        <w:rPr>
          <w:lang w:val="hu-HU"/>
        </w:rPr>
      </w:pPr>
      <w:bookmarkStart w:id="19" w:name="_Toc440283863"/>
      <w:r w:rsidRPr="00C56FB2">
        <w:rPr>
          <w:lang w:val="hu-HU"/>
        </w:rPr>
        <w:t xml:space="preserve">A projekt írója/alkotója cégünk alkalmazásában áll. A tulajdonviszonyokról nincsen kifejezett külön megállapodás, de bármi, amit az író/alkotó munkaidejében </w:t>
      </w:r>
      <w:r w:rsidR="007B47C3" w:rsidRPr="00C56FB2">
        <w:rPr>
          <w:lang w:val="hu-HU"/>
        </w:rPr>
        <w:t>alkot,</w:t>
      </w:r>
      <w:r w:rsidRPr="00C56FB2">
        <w:rPr>
          <w:lang w:val="hu-HU"/>
        </w:rPr>
        <w:t xml:space="preserve"> automatikusan cégünk tulajdonát képezi. Mi a teendő ilyen esetben?</w:t>
      </w:r>
      <w:bookmarkEnd w:id="19"/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Szvegtrzs"/>
        <w:rPr>
          <w:lang w:val="hu-HU"/>
        </w:rPr>
      </w:pPr>
      <w:r w:rsidRPr="00C56FB2">
        <w:rPr>
          <w:lang w:val="hu-HU"/>
        </w:rPr>
        <w:t>Az író/alkotó és a cég között létrejött munkáltatói szerződés elegendő lehet a tulajdonjog bizonyítására, amennyiben a szerződés kifejezetten foglalkozik ezzel valamely pontjában. Amennyiben ez nincs explicite kimondva a szerződésben, egy kétoldalú nyilatkozatra van szükség, amelyben az í</w:t>
      </w:r>
      <w:r w:rsidR="007B47C3">
        <w:rPr>
          <w:lang w:val="hu-HU"/>
        </w:rPr>
        <w:t>ró/alkotó elismeri ezt a tényt.</w:t>
      </w:r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Cmsor3"/>
        <w:rPr>
          <w:lang w:val="hu-HU"/>
        </w:rPr>
      </w:pPr>
      <w:bookmarkStart w:id="20" w:name="_Toc440283864"/>
      <w:r w:rsidRPr="00C56FB2">
        <w:rPr>
          <w:lang w:val="hu-HU"/>
        </w:rPr>
        <w:t>A tesztelési és hibajavítási fázis a gyártás-előkészítési/fejlesztési időszak részét képezi?</w:t>
      </w:r>
      <w:bookmarkEnd w:id="20"/>
    </w:p>
    <w:p w:rsidR="00BE7590" w:rsidRPr="00C56FB2" w:rsidRDefault="00BE7590" w:rsidP="00BE7590">
      <w:pPr>
        <w:pStyle w:val="Szvegtrzs"/>
        <w:rPr>
          <w:lang w:val="hu-HU"/>
        </w:rPr>
      </w:pPr>
    </w:p>
    <w:p w:rsidR="00EB1E13" w:rsidRPr="00C56FB2" w:rsidRDefault="00BE7590" w:rsidP="00BE7590">
      <w:pPr>
        <w:pStyle w:val="Szvegtrzs"/>
        <w:rPr>
          <w:lang w:val="hu-HU"/>
        </w:rPr>
      </w:pPr>
      <w:r w:rsidRPr="00C56FB2">
        <w:rPr>
          <w:lang w:val="hu-HU"/>
        </w:rPr>
        <w:t>Nem. Jelen Pályázati Felhívás definíciói alapján a tesztelési és hibajavítási szakasz a gyártási/megvalósítási fázis részét képezi (lásd a definíciókat a pályázati útmutatóban). A tesztelési és hibajavítási költségek tehát nem képezik részét a támogatás keretére elszámolható költségeknek.</w:t>
      </w:r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452B3" w:rsidRPr="00C56FB2" w:rsidRDefault="005452B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Cmsor1"/>
        <w:numPr>
          <w:ilvl w:val="0"/>
          <w:numId w:val="3"/>
        </w:numPr>
        <w:rPr>
          <w:lang w:val="hu-HU"/>
        </w:rPr>
      </w:pPr>
      <w:bookmarkStart w:id="21" w:name="_Toc440283865"/>
      <w:r w:rsidRPr="00C56FB2">
        <w:rPr>
          <w:lang w:val="hu-HU"/>
        </w:rPr>
        <w:t>TÖBBLETPONTOK</w:t>
      </w:r>
      <w:bookmarkEnd w:id="21"/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E7590" w:rsidRPr="00C56FB2" w:rsidRDefault="00BE7590" w:rsidP="00BE7590">
      <w:pPr>
        <w:pStyle w:val="Cmsor3"/>
        <w:rPr>
          <w:lang w:val="hu-HU"/>
        </w:rPr>
      </w:pPr>
      <w:bookmarkStart w:id="22" w:name="_Toc440283866"/>
      <w:r w:rsidRPr="00C56FB2">
        <w:rPr>
          <w:lang w:val="hu-HU"/>
        </w:rPr>
        <w:t>Az általunk fejlesztett videojáték a 6-16 éves korosztályt célozza. Kaphatunk-e többletpontokat a fiatal közönség kategóriára?</w:t>
      </w:r>
      <w:bookmarkEnd w:id="22"/>
    </w:p>
    <w:p w:rsidR="00BE7590" w:rsidRPr="00C56FB2" w:rsidRDefault="00BE7590" w:rsidP="00BE7590">
      <w:pPr>
        <w:pStyle w:val="Szvegtrzs"/>
        <w:rPr>
          <w:lang w:val="hu-HU"/>
        </w:rPr>
      </w:pPr>
    </w:p>
    <w:p w:rsidR="00BE7590" w:rsidRPr="00C56FB2" w:rsidRDefault="00BE7590" w:rsidP="00BE7590">
      <w:pPr>
        <w:pStyle w:val="Szvegtrzs"/>
        <w:rPr>
          <w:lang w:val="hu-HU"/>
        </w:rPr>
      </w:pPr>
      <w:r w:rsidRPr="00C56FB2">
        <w:rPr>
          <w:lang w:val="hu-HU"/>
        </w:rPr>
        <w:t>Nem. A fiatal közönség kategóriára csak abban az esetben osztjuk ki a többletpontokat, amennyiben az kifejezetten a fiatal közönséget (g</w:t>
      </w:r>
      <w:r w:rsidR="007B47C3">
        <w:rPr>
          <w:lang w:val="hu-HU"/>
        </w:rPr>
        <w:t>yermekek 12 éves korig) célozza</w:t>
      </w:r>
      <w:r w:rsidRPr="00C56FB2">
        <w:rPr>
          <w:lang w:val="hu-HU"/>
        </w:rPr>
        <w:t>. Ezt nagyon körültekintően fogjuk vizsgálni az elbírálási időszakban.</w:t>
      </w:r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6E3951">
      <w:pPr>
        <w:pStyle w:val="Cmsor1"/>
        <w:numPr>
          <w:ilvl w:val="0"/>
          <w:numId w:val="3"/>
        </w:numPr>
        <w:rPr>
          <w:lang w:val="hu-HU"/>
        </w:rPr>
      </w:pPr>
      <w:bookmarkStart w:id="23" w:name="_Toc440283867"/>
      <w:r w:rsidRPr="00C56FB2">
        <w:rPr>
          <w:lang w:val="hu-HU"/>
        </w:rPr>
        <w:t>EGYÉB KÉRDÉSEK</w:t>
      </w:r>
      <w:bookmarkEnd w:id="23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4" w:name="_Toc440283868"/>
      <w:r w:rsidRPr="00C56FB2">
        <w:rPr>
          <w:lang w:val="hu-HU"/>
        </w:rPr>
        <w:t>Mit értünk “mérföldkő” alatt?</w:t>
      </w:r>
      <w:bookmarkEnd w:id="24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A “mérföldkő” a projektmenedzsment egyik közkeletű kifejezése.</w:t>
      </w:r>
    </w:p>
    <w:p w:rsidR="00BE7590" w:rsidRPr="00C56FB2" w:rsidRDefault="00BE7590" w:rsidP="00BE7590">
      <w:pPr>
        <w:pStyle w:val="Szvegtrzs"/>
        <w:rPr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A “mérföldkő” olyan kulcsfontosságú esemény/állomás a gyártás-előkészítés/fejlesztés időszakában, ami már lehetővé teszi, hogy egy adott munkafolyam befejezésének ütemezési dátumát</w:t>
      </w:r>
      <w:r w:rsidR="007B47C3">
        <w:rPr>
          <w:lang w:val="hu-HU"/>
        </w:rPr>
        <w:t xml:space="preserve"> meghatározzák</w:t>
      </w:r>
      <w:r w:rsidRPr="00C56FB2">
        <w:rPr>
          <w:lang w:val="hu-HU"/>
        </w:rPr>
        <w:t xml:space="preserve">. Ez a dátum általában megegyezik a teljes folyamat végeredményének szállítási határidejével. 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5" w:name="_Toc440283869"/>
      <w:r w:rsidRPr="00C56FB2">
        <w:rPr>
          <w:lang w:val="hu-HU"/>
        </w:rPr>
        <w:t>Mit értünk “folyamatábra” alatt?</w:t>
      </w:r>
      <w:bookmarkEnd w:id="25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A folyamatábra a projektmenedzsmentben használatos olyan diagram, ami munkafolyamat különböző lépéseit/fázisait és az azok eléréséhez szükséges utat egyben mutatja meg; a teljes munkafolyamathoz és annak befejezéséhez tartozó összes lépés és döntés vizuális összefoglalója.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6" w:name="_Toc440283870"/>
      <w:r w:rsidRPr="00C56FB2">
        <w:rPr>
          <w:lang w:val="hu-HU"/>
        </w:rPr>
        <w:t xml:space="preserve">Használhatok </w:t>
      </w:r>
      <w:proofErr w:type="spellStart"/>
      <w:r w:rsidRPr="00C56FB2">
        <w:rPr>
          <w:lang w:val="hu-HU"/>
        </w:rPr>
        <w:t>vertical</w:t>
      </w:r>
      <w:proofErr w:type="spellEnd"/>
      <w:r w:rsidRPr="00C56FB2">
        <w:rPr>
          <w:lang w:val="hu-HU"/>
        </w:rPr>
        <w:t xml:space="preserve"> </w:t>
      </w:r>
      <w:proofErr w:type="spellStart"/>
      <w:r w:rsidRPr="00C56FB2">
        <w:rPr>
          <w:lang w:val="hu-HU"/>
        </w:rPr>
        <w:t>slice</w:t>
      </w:r>
      <w:proofErr w:type="spellEnd"/>
      <w:r w:rsidRPr="00C56FB2">
        <w:rPr>
          <w:lang w:val="hu-HU"/>
        </w:rPr>
        <w:t xml:space="preserve"> verziót a projektfolyamatok és munkacsomagok bemutatásához?</w:t>
      </w:r>
      <w:bookmarkEnd w:id="26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 xml:space="preserve">Igen, használható </w:t>
      </w:r>
      <w:proofErr w:type="spellStart"/>
      <w:r w:rsidRPr="00C56FB2">
        <w:rPr>
          <w:lang w:val="hu-HU"/>
        </w:rPr>
        <w:t>vertical</w:t>
      </w:r>
      <w:proofErr w:type="spellEnd"/>
      <w:r w:rsidRPr="00C56FB2">
        <w:rPr>
          <w:lang w:val="hu-HU"/>
        </w:rPr>
        <w:t xml:space="preserve"> </w:t>
      </w:r>
      <w:proofErr w:type="spellStart"/>
      <w:r w:rsidRPr="00C56FB2">
        <w:rPr>
          <w:lang w:val="hu-HU"/>
        </w:rPr>
        <w:t>slice</w:t>
      </w:r>
      <w:proofErr w:type="spellEnd"/>
      <w:r w:rsidRPr="00C56FB2">
        <w:rPr>
          <w:lang w:val="hu-HU"/>
        </w:rPr>
        <w:t xml:space="preserve"> verzió erre a célra.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7" w:name="_Toc440283871"/>
      <w:r w:rsidRPr="00C56FB2">
        <w:rPr>
          <w:lang w:val="hu-HU"/>
        </w:rPr>
        <w:t>Mely eszközöket tartoznak a kézben-hordozható eszközök kategóriájába?</w:t>
      </w:r>
      <w:bookmarkEnd w:id="27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 xml:space="preserve">Kézben-hordozható eszközök alatt a </w:t>
      </w:r>
      <w:proofErr w:type="spellStart"/>
      <w:r w:rsidRPr="00C56FB2">
        <w:rPr>
          <w:lang w:val="hu-HU"/>
        </w:rPr>
        <w:t>tableteket</w:t>
      </w:r>
      <w:proofErr w:type="spellEnd"/>
      <w:r w:rsidRPr="00C56FB2">
        <w:rPr>
          <w:lang w:val="hu-HU"/>
        </w:rPr>
        <w:t xml:space="preserve">, </w:t>
      </w:r>
      <w:proofErr w:type="spellStart"/>
      <w:r w:rsidRPr="00C56FB2">
        <w:rPr>
          <w:lang w:val="hu-HU"/>
        </w:rPr>
        <w:t>okostelefonokat</w:t>
      </w:r>
      <w:proofErr w:type="spellEnd"/>
      <w:r w:rsidRPr="00C56FB2">
        <w:rPr>
          <w:lang w:val="hu-HU"/>
        </w:rPr>
        <w:t xml:space="preserve">, stb. értjük (szemben a számítógépekkel és konzolokkal). A hordozható konzolok a konzol kategóriába </w:t>
      </w:r>
      <w:r w:rsidR="007B47C3" w:rsidRPr="00C56FB2">
        <w:rPr>
          <w:lang w:val="hu-HU"/>
        </w:rPr>
        <w:t>tartoznak,</w:t>
      </w:r>
      <w:r w:rsidRPr="00C56FB2">
        <w:rPr>
          <w:lang w:val="hu-HU"/>
        </w:rPr>
        <w:t xml:space="preserve"> és nem számítanak kézben-hordozható eszköznek.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28" w:name="_Toc440283872"/>
      <w:r w:rsidRPr="00C56FB2">
        <w:rPr>
          <w:lang w:val="hu-HU"/>
        </w:rPr>
        <w:t>Mit értünk a “CET/CEST” kifejezések alatt?</w:t>
      </w:r>
      <w:bookmarkEnd w:id="28"/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 xml:space="preserve">A CET a </w:t>
      </w:r>
      <w:proofErr w:type="spellStart"/>
      <w:r w:rsidRPr="00C56FB2">
        <w:rPr>
          <w:lang w:val="hu-HU"/>
        </w:rPr>
        <w:t>Central</w:t>
      </w:r>
      <w:proofErr w:type="spellEnd"/>
      <w:r w:rsidRPr="00C56FB2">
        <w:rPr>
          <w:lang w:val="hu-HU"/>
        </w:rPr>
        <w:t xml:space="preserve"> European Time (Közép-Európai Idő), a CEST pedig a </w:t>
      </w:r>
      <w:proofErr w:type="spellStart"/>
      <w:r w:rsidRPr="00C56FB2">
        <w:rPr>
          <w:lang w:val="hu-HU"/>
        </w:rPr>
        <w:t>Central</w:t>
      </w:r>
      <w:proofErr w:type="spellEnd"/>
      <w:r w:rsidRPr="00C56FB2">
        <w:rPr>
          <w:lang w:val="hu-HU"/>
        </w:rPr>
        <w:t xml:space="preserve"> European </w:t>
      </w:r>
      <w:proofErr w:type="spellStart"/>
      <w:r w:rsidRPr="00C56FB2">
        <w:rPr>
          <w:lang w:val="hu-HU"/>
        </w:rPr>
        <w:t>Summer</w:t>
      </w:r>
      <w:proofErr w:type="spellEnd"/>
      <w:r w:rsidRPr="00C56FB2">
        <w:rPr>
          <w:lang w:val="hu-HU"/>
        </w:rPr>
        <w:t xml:space="preserve"> Time (Közép-Európai Nyári Idő) rövidítése.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452B3" w:rsidRPr="00C56FB2" w:rsidRDefault="005452B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56FB2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BE7590" w:rsidRPr="00C56FB2" w:rsidRDefault="00BE759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1"/>
        <w:numPr>
          <w:ilvl w:val="0"/>
          <w:numId w:val="3"/>
        </w:numPr>
        <w:rPr>
          <w:lang w:val="hu-HU"/>
        </w:rPr>
      </w:pPr>
      <w:bookmarkStart w:id="29" w:name="_Toc440283873"/>
      <w:r w:rsidRPr="00C56FB2">
        <w:rPr>
          <w:lang w:val="hu-HU"/>
        </w:rPr>
        <w:t>KÖLTSÉGVETÉS ÉS FINANSZÍROZÁS</w:t>
      </w:r>
      <w:bookmarkEnd w:id="29"/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BE7590">
      <w:pPr>
        <w:pStyle w:val="Cmsor3"/>
        <w:rPr>
          <w:lang w:val="hu-HU"/>
        </w:rPr>
      </w:pPr>
      <w:bookmarkStart w:id="30" w:name="_Toc440283874"/>
      <w:r w:rsidRPr="00C56FB2">
        <w:rPr>
          <w:lang w:val="hu-HU"/>
        </w:rPr>
        <w:t xml:space="preserve">A költségvetésben hová írjuk az olyan költséget, ami egy név, </w:t>
      </w:r>
      <w:proofErr w:type="spellStart"/>
      <w:r w:rsidRPr="00C56FB2">
        <w:rPr>
          <w:lang w:val="hu-HU"/>
        </w:rPr>
        <w:t>brand</w:t>
      </w:r>
      <w:proofErr w:type="spellEnd"/>
      <w:r w:rsidRPr="00C56FB2">
        <w:rPr>
          <w:lang w:val="hu-HU"/>
        </w:rPr>
        <w:t xml:space="preserve"> vagy hely megnevezésének használatával kapcsolatos?</w:t>
      </w:r>
      <w:bookmarkEnd w:id="30"/>
    </w:p>
    <w:p w:rsidR="00BE7590" w:rsidRPr="00C56FB2" w:rsidRDefault="00BE7590" w:rsidP="00BE7590">
      <w:pPr>
        <w:pStyle w:val="Szvegtrzs"/>
        <w:rPr>
          <w:lang w:val="hu-HU"/>
        </w:rPr>
      </w:pPr>
    </w:p>
    <w:p w:rsidR="00EB1E13" w:rsidRPr="00C56FB2" w:rsidRDefault="00EB1E13" w:rsidP="00BE7590">
      <w:pPr>
        <w:pStyle w:val="Szvegtrzs"/>
        <w:rPr>
          <w:lang w:val="hu-HU"/>
        </w:rPr>
      </w:pPr>
      <w:r w:rsidRPr="00C56FB2">
        <w:rPr>
          <w:lang w:val="hu-HU"/>
        </w:rPr>
        <w:t>Bármely olyan jogot, ami akár csak érintőlegesen is, de kapcsolható a szellemi tulajdonjogokhoz az 1.1 (</w:t>
      </w:r>
      <w:proofErr w:type="spellStart"/>
      <w:r w:rsidRPr="00C56FB2">
        <w:rPr>
          <w:lang w:val="hu-HU"/>
        </w:rPr>
        <w:t>Rights</w:t>
      </w:r>
      <w:proofErr w:type="spellEnd"/>
      <w:r w:rsidRPr="00C56FB2">
        <w:rPr>
          <w:lang w:val="hu-HU"/>
        </w:rPr>
        <w:t xml:space="preserve"> </w:t>
      </w:r>
      <w:proofErr w:type="spellStart"/>
      <w:r w:rsidRPr="00C56FB2">
        <w:rPr>
          <w:lang w:val="hu-HU"/>
        </w:rPr>
        <w:t>acquisition</w:t>
      </w:r>
      <w:proofErr w:type="spellEnd"/>
      <w:r w:rsidRPr="00C56FB2">
        <w:rPr>
          <w:lang w:val="hu-HU"/>
        </w:rPr>
        <w:t>) kell jelölni.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322C8F" w:rsidRDefault="00EB1E13" w:rsidP="00BE7590">
      <w:pPr>
        <w:pStyle w:val="Cmsor3"/>
        <w:rPr>
          <w:color w:val="FF0000"/>
          <w:lang w:val="hu-HU"/>
        </w:rPr>
      </w:pPr>
      <w:bookmarkStart w:id="31" w:name="_Toc440283875"/>
      <w:r w:rsidRPr="00322C8F">
        <w:rPr>
          <w:color w:val="FF0000"/>
          <w:lang w:val="hu-HU"/>
        </w:rPr>
        <w:t>A felszerelés amortizálódás</w:t>
      </w:r>
      <w:r w:rsidR="00322C8F" w:rsidRPr="00322C8F">
        <w:rPr>
          <w:color w:val="FF0000"/>
          <w:lang w:val="hu-HU"/>
        </w:rPr>
        <w:t>át hol jelöljem a</w:t>
      </w:r>
      <w:r w:rsidRPr="00322C8F">
        <w:rPr>
          <w:color w:val="FF0000"/>
          <w:lang w:val="hu-HU"/>
        </w:rPr>
        <w:t xml:space="preserve"> költség</w:t>
      </w:r>
      <w:r w:rsidR="00322C8F" w:rsidRPr="00322C8F">
        <w:rPr>
          <w:color w:val="FF0000"/>
          <w:lang w:val="hu-HU"/>
        </w:rPr>
        <w:t>vetésben?</w:t>
      </w:r>
      <w:bookmarkEnd w:id="31"/>
    </w:p>
    <w:p w:rsidR="005F6FD0" w:rsidRPr="00322C8F" w:rsidRDefault="005F6FD0" w:rsidP="00BE7590">
      <w:pPr>
        <w:pStyle w:val="Szvegtrzs"/>
        <w:rPr>
          <w:color w:val="FF0000"/>
          <w:lang w:val="hu-HU"/>
        </w:rPr>
      </w:pPr>
    </w:p>
    <w:p w:rsidR="00EB1E13" w:rsidRDefault="00322C8F" w:rsidP="00BE7590">
      <w:pPr>
        <w:pStyle w:val="Szvegtrzs"/>
        <w:rPr>
          <w:color w:val="FF0000"/>
          <w:lang w:val="hu-HU"/>
        </w:rPr>
      </w:pPr>
      <w:r w:rsidRPr="00322C8F">
        <w:rPr>
          <w:color w:val="FF0000"/>
          <w:lang w:val="hu-HU"/>
        </w:rPr>
        <w:t>Az eszközök amortizációs költségeit a 2.3-as pontban, a Prototípus vagy Próbaverzió részben kell feltüntetni (hiszen kizárólag a csak a projekttel kapcsolatban használt eszközök amortizációja elszámolható)</w:t>
      </w:r>
    </w:p>
    <w:p w:rsidR="00322C8F" w:rsidRDefault="00322C8F" w:rsidP="00322C8F">
      <w:pPr>
        <w:pStyle w:val="Cmsor3"/>
        <w:rPr>
          <w:color w:val="FF0000"/>
          <w:lang w:val="hu-HU"/>
        </w:rPr>
      </w:pPr>
    </w:p>
    <w:p w:rsidR="00322C8F" w:rsidRPr="00322C8F" w:rsidRDefault="00322C8F" w:rsidP="00322C8F">
      <w:pPr>
        <w:pStyle w:val="Cmsor3"/>
        <w:rPr>
          <w:color w:val="FF0000"/>
          <w:lang w:val="hu-HU"/>
        </w:rPr>
      </w:pPr>
      <w:bookmarkStart w:id="32" w:name="_Toc440283876"/>
      <w:r w:rsidRPr="00322C8F">
        <w:rPr>
          <w:color w:val="FF0000"/>
          <w:lang w:val="hu-HU"/>
        </w:rPr>
        <w:t xml:space="preserve">A </w:t>
      </w:r>
      <w:r>
        <w:rPr>
          <w:color w:val="FF0000"/>
          <w:lang w:val="hu-HU"/>
        </w:rPr>
        <w:t xml:space="preserve">projekthez használatos szoftverek és </w:t>
      </w:r>
      <w:proofErr w:type="spellStart"/>
      <w:r>
        <w:rPr>
          <w:color w:val="FF0000"/>
          <w:lang w:val="hu-HU"/>
        </w:rPr>
        <w:t>licenszek</w:t>
      </w:r>
      <w:proofErr w:type="spellEnd"/>
      <w:r>
        <w:rPr>
          <w:color w:val="FF0000"/>
          <w:lang w:val="hu-HU"/>
        </w:rPr>
        <w:t xml:space="preserve"> beszerzése elszámolható? (Amennyiben igen, ezeket hol kell feltüntetni a költségvetésben?)</w:t>
      </w:r>
      <w:bookmarkEnd w:id="32"/>
    </w:p>
    <w:p w:rsidR="00322C8F" w:rsidRPr="00322C8F" w:rsidRDefault="00322C8F" w:rsidP="00322C8F">
      <w:pPr>
        <w:pStyle w:val="Szvegtrzs"/>
        <w:rPr>
          <w:color w:val="FF0000"/>
          <w:lang w:val="hu-HU"/>
        </w:rPr>
      </w:pPr>
    </w:p>
    <w:p w:rsidR="00322C8F" w:rsidRPr="00322C8F" w:rsidRDefault="00322C8F" w:rsidP="00322C8F">
      <w:pPr>
        <w:pStyle w:val="Szvegtrzs"/>
        <w:rPr>
          <w:color w:val="FF0000"/>
          <w:lang w:val="hu-HU"/>
        </w:rPr>
      </w:pPr>
      <w:r>
        <w:rPr>
          <w:color w:val="FF0000"/>
          <w:lang w:val="hu-HU"/>
        </w:rPr>
        <w:t xml:space="preserve">Kizárólag a szoftverek és </w:t>
      </w:r>
      <w:proofErr w:type="spellStart"/>
      <w:r>
        <w:rPr>
          <w:color w:val="FF0000"/>
          <w:lang w:val="hu-HU"/>
        </w:rPr>
        <w:t>licenszek</w:t>
      </w:r>
      <w:proofErr w:type="spellEnd"/>
      <w:r>
        <w:rPr>
          <w:color w:val="FF0000"/>
          <w:lang w:val="hu-HU"/>
        </w:rPr>
        <w:t xml:space="preserve"> amortizációs költsége és nem a teljes vételára elszámolható és az is csak abban az esetben, ha a projektre dedikált </w:t>
      </w:r>
      <w:r w:rsidR="00E3129B">
        <w:rPr>
          <w:color w:val="FF0000"/>
          <w:lang w:val="hu-HU"/>
        </w:rPr>
        <w:t xml:space="preserve">szoftverekről és </w:t>
      </w:r>
      <w:proofErr w:type="spellStart"/>
      <w:r w:rsidR="00E3129B">
        <w:rPr>
          <w:color w:val="FF0000"/>
          <w:lang w:val="hu-HU"/>
        </w:rPr>
        <w:t>licenszekről</w:t>
      </w:r>
      <w:proofErr w:type="spellEnd"/>
      <w:r w:rsidR="00E3129B">
        <w:rPr>
          <w:color w:val="FF0000"/>
          <w:lang w:val="hu-HU"/>
        </w:rPr>
        <w:t xml:space="preserve"> van szó. Ebben az esetben ezt is a 2.3 Prototípus vagy Próbaverzió részben kell feltüntetni.</w:t>
      </w:r>
    </w:p>
    <w:p w:rsidR="00322C8F" w:rsidRPr="00322C8F" w:rsidRDefault="00322C8F" w:rsidP="00BE7590">
      <w:pPr>
        <w:pStyle w:val="Szvegtrzs"/>
        <w:rPr>
          <w:color w:val="FF0000"/>
          <w:lang w:val="hu-HU"/>
        </w:rPr>
      </w:pP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5F6FD0">
      <w:pPr>
        <w:pStyle w:val="Cmsor3"/>
        <w:rPr>
          <w:lang w:val="hu-HU"/>
        </w:rPr>
      </w:pPr>
      <w:bookmarkStart w:id="33" w:name="_Toc440283877"/>
      <w:r w:rsidRPr="00C56FB2">
        <w:rPr>
          <w:lang w:val="hu-HU"/>
        </w:rPr>
        <w:t>A költségvetési űrlapon szerepel egy “</w:t>
      </w:r>
      <w:proofErr w:type="spellStart"/>
      <w:r w:rsidRPr="00C56FB2">
        <w:rPr>
          <w:lang w:val="hu-HU"/>
        </w:rPr>
        <w:t>Casting</w:t>
      </w:r>
      <w:proofErr w:type="spellEnd"/>
      <w:r w:rsidRPr="00C56FB2">
        <w:rPr>
          <w:lang w:val="hu-HU"/>
        </w:rPr>
        <w:t xml:space="preserve"> and </w:t>
      </w:r>
      <w:proofErr w:type="spellStart"/>
      <w:r w:rsidRPr="00C56FB2">
        <w:rPr>
          <w:lang w:val="hu-HU"/>
        </w:rPr>
        <w:t>crew</w:t>
      </w:r>
      <w:proofErr w:type="spellEnd"/>
      <w:r w:rsidRPr="00C56FB2">
        <w:rPr>
          <w:lang w:val="hu-HU"/>
        </w:rPr>
        <w:t>” (“Szereplők és stáb”) sor, ám ez az általunk benyújtandó videojáték projekt keretein belül nem értelmezhető kategória. Mi a teendő ebben az esetben?</w:t>
      </w:r>
      <w:bookmarkEnd w:id="33"/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>A “</w:t>
      </w:r>
      <w:proofErr w:type="spellStart"/>
      <w:r w:rsidRPr="00C56FB2">
        <w:rPr>
          <w:lang w:val="hu-HU"/>
        </w:rPr>
        <w:t>Casting</w:t>
      </w:r>
      <w:proofErr w:type="spellEnd"/>
      <w:r w:rsidRPr="00C56FB2">
        <w:rPr>
          <w:lang w:val="hu-HU"/>
        </w:rPr>
        <w:t xml:space="preserve"> and </w:t>
      </w:r>
      <w:proofErr w:type="spellStart"/>
      <w:r w:rsidRPr="00C56FB2">
        <w:rPr>
          <w:lang w:val="hu-HU"/>
        </w:rPr>
        <w:t>crew</w:t>
      </w:r>
      <w:proofErr w:type="spellEnd"/>
      <w:r w:rsidRPr="00C56FB2">
        <w:rPr>
          <w:lang w:val="hu-HU"/>
        </w:rPr>
        <w:t xml:space="preserve">” (“Szereplők és stáb”) kategória olyan videojátékok esetében használatos, amelynek készítése során például szinkronhangnak különböző színészeket kell szerződtetni. Amennyiben azonban ez a kategória a támogatási pályázatra benyújtandó projekt esetében nem értelmezhető, </w:t>
      </w:r>
      <w:r w:rsidR="007B47C3" w:rsidRPr="00C56FB2">
        <w:rPr>
          <w:lang w:val="hu-HU"/>
        </w:rPr>
        <w:t>kérjük,</w:t>
      </w:r>
      <w:r w:rsidRPr="00C56FB2">
        <w:rPr>
          <w:lang w:val="hu-HU"/>
        </w:rPr>
        <w:t xml:space="preserve"> hagyják üresen ezt a sort.</w:t>
      </w:r>
    </w:p>
    <w:p w:rsidR="00EB1E13" w:rsidRPr="00C56FB2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5F6FD0">
      <w:pPr>
        <w:pStyle w:val="Cmsor3"/>
        <w:rPr>
          <w:lang w:val="hu-HU"/>
        </w:rPr>
      </w:pPr>
      <w:bookmarkStart w:id="34" w:name="_Toc440283878"/>
      <w:r w:rsidRPr="00C56FB2">
        <w:rPr>
          <w:lang w:val="hu-HU"/>
        </w:rPr>
        <w:t xml:space="preserve">A költségvetést </w:t>
      </w:r>
      <w:r w:rsidR="007B47C3" w:rsidRPr="00C56FB2">
        <w:rPr>
          <w:lang w:val="hu-HU"/>
        </w:rPr>
        <w:t>Euróban</w:t>
      </w:r>
      <w:r w:rsidRPr="00C56FB2">
        <w:rPr>
          <w:lang w:val="hu-HU"/>
        </w:rPr>
        <w:t xml:space="preserve"> kell megadni, de cégünk az </w:t>
      </w:r>
      <w:r w:rsidR="007B47C3" w:rsidRPr="00C56FB2">
        <w:rPr>
          <w:lang w:val="hu-HU"/>
        </w:rPr>
        <w:t>euro övezeten</w:t>
      </w:r>
      <w:r w:rsidRPr="00C56FB2">
        <w:rPr>
          <w:lang w:val="hu-HU"/>
        </w:rPr>
        <w:t xml:space="preserve"> kívüli székhellyel rendelkezik. Milyen átváltási árfolyamot alkalmazzak?</w:t>
      </w:r>
      <w:bookmarkEnd w:id="34"/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 xml:space="preserve">A Pályázati Felhívás megjelenésekor (tehát 2015 januárjában) érvényes, az </w:t>
      </w:r>
      <w:proofErr w:type="spellStart"/>
      <w:r w:rsidRPr="00C56FB2">
        <w:rPr>
          <w:lang w:val="hu-HU"/>
        </w:rPr>
        <w:t>InforEuro</w:t>
      </w:r>
      <w:proofErr w:type="spellEnd"/>
      <w:r w:rsidRPr="00C56FB2">
        <w:rPr>
          <w:lang w:val="hu-HU"/>
        </w:rPr>
        <w:t xml:space="preserve"> weblapon publikált átváltási árfolyamot kell alkalmazni. Az </w:t>
      </w:r>
      <w:proofErr w:type="spellStart"/>
      <w:r w:rsidRPr="00C56FB2">
        <w:rPr>
          <w:lang w:val="hu-HU"/>
        </w:rPr>
        <w:t>InforEuro</w:t>
      </w:r>
      <w:proofErr w:type="spellEnd"/>
      <w:r w:rsidRPr="00C56FB2">
        <w:rPr>
          <w:lang w:val="hu-HU"/>
        </w:rPr>
        <w:t xml:space="preserve"> weblap az alábbi </w:t>
      </w:r>
      <w:r w:rsidR="007B47C3" w:rsidRPr="00C56FB2">
        <w:rPr>
          <w:lang w:val="hu-HU"/>
        </w:rPr>
        <w:t>linkre</w:t>
      </w:r>
      <w:r w:rsidRPr="00C56FB2">
        <w:rPr>
          <w:lang w:val="hu-HU"/>
        </w:rPr>
        <w:t xml:space="preserve"> kattintva érhető el:</w:t>
      </w:r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3130DC" w:rsidP="005F6FD0">
      <w:pPr>
        <w:pStyle w:val="Szvegtrzs"/>
        <w:rPr>
          <w:lang w:val="hu-HU"/>
        </w:rPr>
      </w:pPr>
      <w:hyperlink r:id="rId12" w:history="1">
        <w:r w:rsidR="005F6FD0" w:rsidRPr="00C56FB2">
          <w:rPr>
            <w:rStyle w:val="Hiperhivatkozs"/>
            <w:lang w:val="hu-HU"/>
          </w:rPr>
          <w:t>http://ec.europa.eu/budget/contracts_grants/info_contracts/inforeuro/inforeuro_en.cfm</w:t>
        </w:r>
      </w:hyperlink>
      <w:r w:rsidR="005F6FD0" w:rsidRPr="00C56FB2">
        <w:rPr>
          <w:lang w:val="hu-HU"/>
        </w:rPr>
        <w:t xml:space="preserve"> </w:t>
      </w:r>
    </w:p>
    <w:p w:rsidR="00EB1E13" w:rsidRDefault="00EB1E13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3129B" w:rsidRPr="00C56FB2" w:rsidRDefault="00E3129B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5F6FD0">
      <w:pPr>
        <w:pStyle w:val="Cmsor3"/>
        <w:rPr>
          <w:lang w:val="hu-HU"/>
        </w:rPr>
      </w:pPr>
      <w:bookmarkStart w:id="35" w:name="_Toc440283879"/>
      <w:r w:rsidRPr="00C56FB2">
        <w:rPr>
          <w:lang w:val="hu-HU"/>
        </w:rPr>
        <w:t>Cégünk már benyújtotta a videojátékok támogatásával kapcsolatos pályázatunkat. Közben azonban pozitív elbírálásban részesült egy regionális/nemzeti finanszírozási alapból is. Informálni kell erről az Ügynökséget?</w:t>
      </w:r>
      <w:bookmarkEnd w:id="35"/>
    </w:p>
    <w:p w:rsidR="005F6FD0" w:rsidRPr="00C56FB2" w:rsidRDefault="005F6FD0" w:rsidP="00EB1E1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>Igen, lehetséges a finanszírozási forrásokkal kapcsolatos fejleményekről frissített információt beküldeni.</w:t>
      </w:r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 xml:space="preserve">Kérjük az ilyen információt a következő </w:t>
      </w:r>
      <w:r w:rsidR="007B47C3" w:rsidRPr="00C56FB2">
        <w:rPr>
          <w:lang w:val="hu-HU"/>
        </w:rPr>
        <w:t>email címre</w:t>
      </w:r>
      <w:r w:rsidRPr="00C56FB2">
        <w:rPr>
          <w:lang w:val="hu-HU"/>
        </w:rPr>
        <w:t xml:space="preserve"> küldjék:</w:t>
      </w:r>
    </w:p>
    <w:p w:rsidR="00EB1E13" w:rsidRPr="00C56FB2" w:rsidRDefault="003130DC" w:rsidP="005F6FD0">
      <w:pPr>
        <w:pStyle w:val="Szvegtrzs"/>
        <w:rPr>
          <w:lang w:val="hu-HU"/>
        </w:rPr>
      </w:pPr>
      <w:hyperlink r:id="rId13" w:history="1">
        <w:r w:rsidR="005F6FD0" w:rsidRPr="00C56FB2">
          <w:rPr>
            <w:rStyle w:val="Hiperhivatkozs"/>
            <w:lang w:val="hu-HU"/>
          </w:rPr>
          <w:t>EACEA-MEDIA-DEVELOPMENT@ec.europa.eu</w:t>
        </w:r>
      </w:hyperlink>
      <w:r w:rsidR="005F6FD0" w:rsidRPr="00C56FB2">
        <w:rPr>
          <w:lang w:val="hu-HU"/>
        </w:rPr>
        <w:t xml:space="preserve"> </w:t>
      </w:r>
    </w:p>
    <w:p w:rsidR="005F6FD0" w:rsidRPr="00C56FB2" w:rsidRDefault="005F6FD0" w:rsidP="005F6FD0">
      <w:pPr>
        <w:pStyle w:val="Szvegtrzs"/>
        <w:rPr>
          <w:lang w:val="hu-HU"/>
        </w:rPr>
      </w:pPr>
    </w:p>
    <w:p w:rsidR="00EB1E13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 xml:space="preserve">Kérjük az </w:t>
      </w:r>
      <w:proofErr w:type="spellStart"/>
      <w:r w:rsidRPr="00C56FB2">
        <w:rPr>
          <w:lang w:val="hu-HU"/>
        </w:rPr>
        <w:t>emailben</w:t>
      </w:r>
      <w:proofErr w:type="spellEnd"/>
      <w:r w:rsidRPr="00C56FB2">
        <w:rPr>
          <w:lang w:val="hu-HU"/>
        </w:rPr>
        <w:t xml:space="preserve"> jelezze a projektjéhez rendelt referenciaszámot is. A szám megtalálható a visszaigazoláson, amit a pályázat leadásakor kaptak.</w:t>
      </w:r>
    </w:p>
    <w:p w:rsidR="005F6FD0" w:rsidRPr="00C56FB2" w:rsidRDefault="005F6FD0" w:rsidP="005F6FD0">
      <w:pPr>
        <w:pStyle w:val="Szvegtrzs"/>
        <w:rPr>
          <w:lang w:val="hu-HU"/>
        </w:rPr>
      </w:pPr>
    </w:p>
    <w:p w:rsidR="00B062B7" w:rsidRPr="00C56FB2" w:rsidRDefault="00EB1E13" w:rsidP="005F6FD0">
      <w:pPr>
        <w:pStyle w:val="Szvegtrzs"/>
        <w:rPr>
          <w:lang w:val="hu-HU"/>
        </w:rPr>
      </w:pPr>
      <w:r w:rsidRPr="00C56FB2">
        <w:rPr>
          <w:lang w:val="hu-HU"/>
        </w:rPr>
        <w:t>FONTOS, hogy a végső leadási határidő után MÁR NEM LEHET további, a projekttel kapcsolatos információkat beküldeni.</w:t>
      </w:r>
    </w:p>
    <w:p w:rsidR="00B062B7" w:rsidRPr="00C56FB2" w:rsidRDefault="00B062B7" w:rsidP="005F6FD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B062B7" w:rsidRPr="00C56FB2">
      <w:footerReference w:type="default" r:id="rId14"/>
      <w:pgSz w:w="11910" w:h="16840"/>
      <w:pgMar w:top="1080" w:right="620" w:bottom="1060" w:left="620" w:header="0" w:footer="8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4E" w:rsidRDefault="00C77C4E">
      <w:r>
        <w:separator/>
      </w:r>
    </w:p>
  </w:endnote>
  <w:endnote w:type="continuationSeparator" w:id="0">
    <w:p w:rsidR="00C77C4E" w:rsidRDefault="00C7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215232"/>
      <w:docPartObj>
        <w:docPartGallery w:val="Page Numbers (Bottom of Page)"/>
        <w:docPartUnique/>
      </w:docPartObj>
    </w:sdtPr>
    <w:sdtEndPr/>
    <w:sdtContent>
      <w:p w:rsidR="005F6FD0" w:rsidRDefault="005F6F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DC" w:rsidRPr="003130DC">
          <w:rPr>
            <w:noProof/>
            <w:lang w:val="hu-HU"/>
          </w:rPr>
          <w:t>1</w:t>
        </w:r>
        <w:r>
          <w:fldChar w:fldCharType="end"/>
        </w:r>
      </w:p>
    </w:sdtContent>
  </w:sdt>
  <w:p w:rsidR="00B062B7" w:rsidRDefault="00B062B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4E" w:rsidRDefault="00C77C4E">
      <w:r>
        <w:separator/>
      </w:r>
    </w:p>
  </w:footnote>
  <w:footnote w:type="continuationSeparator" w:id="0">
    <w:p w:rsidR="00C77C4E" w:rsidRDefault="00C7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9F7"/>
    <w:multiLevelType w:val="hybridMultilevel"/>
    <w:tmpl w:val="138AF15C"/>
    <w:lvl w:ilvl="0" w:tplc="070C9702">
      <w:start w:val="3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1824F8">
      <w:start w:val="1"/>
      <w:numFmt w:val="bullet"/>
      <w:lvlText w:val="•"/>
      <w:lvlJc w:val="left"/>
      <w:pPr>
        <w:ind w:left="1528" w:hanging="281"/>
      </w:pPr>
      <w:rPr>
        <w:rFonts w:hint="default"/>
      </w:rPr>
    </w:lvl>
    <w:lvl w:ilvl="2" w:tplc="B78263F2">
      <w:start w:val="1"/>
      <w:numFmt w:val="bullet"/>
      <w:lvlText w:val="•"/>
      <w:lvlJc w:val="left"/>
      <w:pPr>
        <w:ind w:left="2543" w:hanging="281"/>
      </w:pPr>
      <w:rPr>
        <w:rFonts w:hint="default"/>
      </w:rPr>
    </w:lvl>
    <w:lvl w:ilvl="3" w:tplc="D59670B4">
      <w:start w:val="1"/>
      <w:numFmt w:val="bullet"/>
      <w:lvlText w:val="•"/>
      <w:lvlJc w:val="left"/>
      <w:pPr>
        <w:ind w:left="3558" w:hanging="281"/>
      </w:pPr>
      <w:rPr>
        <w:rFonts w:hint="default"/>
      </w:rPr>
    </w:lvl>
    <w:lvl w:ilvl="4" w:tplc="0E5645C6">
      <w:start w:val="1"/>
      <w:numFmt w:val="bullet"/>
      <w:lvlText w:val="•"/>
      <w:lvlJc w:val="left"/>
      <w:pPr>
        <w:ind w:left="4574" w:hanging="281"/>
      </w:pPr>
      <w:rPr>
        <w:rFonts w:hint="default"/>
      </w:rPr>
    </w:lvl>
    <w:lvl w:ilvl="5" w:tplc="1C7C1B6A">
      <w:start w:val="1"/>
      <w:numFmt w:val="bullet"/>
      <w:lvlText w:val="•"/>
      <w:lvlJc w:val="left"/>
      <w:pPr>
        <w:ind w:left="5589" w:hanging="281"/>
      </w:pPr>
      <w:rPr>
        <w:rFonts w:hint="default"/>
      </w:rPr>
    </w:lvl>
    <w:lvl w:ilvl="6" w:tplc="2DDE13F8">
      <w:start w:val="1"/>
      <w:numFmt w:val="bullet"/>
      <w:lvlText w:val="•"/>
      <w:lvlJc w:val="left"/>
      <w:pPr>
        <w:ind w:left="6604" w:hanging="281"/>
      </w:pPr>
      <w:rPr>
        <w:rFonts w:hint="default"/>
      </w:rPr>
    </w:lvl>
    <w:lvl w:ilvl="7" w:tplc="5D9EFD30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  <w:lvl w:ilvl="8" w:tplc="E572F410">
      <w:start w:val="1"/>
      <w:numFmt w:val="bullet"/>
      <w:lvlText w:val="•"/>
      <w:lvlJc w:val="left"/>
      <w:pPr>
        <w:ind w:left="8635" w:hanging="281"/>
      </w:pPr>
      <w:rPr>
        <w:rFonts w:hint="default"/>
      </w:rPr>
    </w:lvl>
  </w:abstractNum>
  <w:abstractNum w:abstractNumId="1">
    <w:nsid w:val="6ADF30CF"/>
    <w:multiLevelType w:val="hybridMultilevel"/>
    <w:tmpl w:val="7816565E"/>
    <w:lvl w:ilvl="0" w:tplc="BA12F602">
      <w:start w:val="1"/>
      <w:numFmt w:val="decimal"/>
      <w:lvlText w:val="%1."/>
      <w:lvlJc w:val="left"/>
      <w:pPr>
        <w:ind w:left="472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2460234">
      <w:start w:val="1"/>
      <w:numFmt w:val="decimal"/>
      <w:lvlText w:val="%2."/>
      <w:lvlJc w:val="left"/>
      <w:pPr>
        <w:ind w:left="512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74872A6">
      <w:start w:val="1"/>
      <w:numFmt w:val="bullet"/>
      <w:lvlText w:val="•"/>
      <w:lvlJc w:val="left"/>
      <w:pPr>
        <w:ind w:left="551" w:hanging="281"/>
      </w:pPr>
      <w:rPr>
        <w:rFonts w:hint="default"/>
      </w:rPr>
    </w:lvl>
    <w:lvl w:ilvl="3" w:tplc="C8BC6DF0">
      <w:start w:val="1"/>
      <w:numFmt w:val="bullet"/>
      <w:lvlText w:val="•"/>
      <w:lvlJc w:val="left"/>
      <w:pPr>
        <w:ind w:left="815" w:hanging="281"/>
      </w:pPr>
      <w:rPr>
        <w:rFonts w:hint="default"/>
      </w:rPr>
    </w:lvl>
    <w:lvl w:ilvl="4" w:tplc="F500BFB4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5" w:tplc="E41A6C1E">
      <w:start w:val="1"/>
      <w:numFmt w:val="bullet"/>
      <w:lvlText w:val="•"/>
      <w:lvlJc w:val="left"/>
      <w:pPr>
        <w:ind w:left="3561" w:hanging="281"/>
      </w:pPr>
      <w:rPr>
        <w:rFonts w:hint="default"/>
      </w:rPr>
    </w:lvl>
    <w:lvl w:ilvl="6" w:tplc="4296C9E0">
      <w:start w:val="1"/>
      <w:numFmt w:val="bullet"/>
      <w:lvlText w:val="•"/>
      <w:lvlJc w:val="left"/>
      <w:pPr>
        <w:ind w:left="4934" w:hanging="281"/>
      </w:pPr>
      <w:rPr>
        <w:rFonts w:hint="default"/>
      </w:rPr>
    </w:lvl>
    <w:lvl w:ilvl="7" w:tplc="0CEC0EBE">
      <w:start w:val="1"/>
      <w:numFmt w:val="bullet"/>
      <w:lvlText w:val="•"/>
      <w:lvlJc w:val="left"/>
      <w:pPr>
        <w:ind w:left="6307" w:hanging="281"/>
      </w:pPr>
      <w:rPr>
        <w:rFonts w:hint="default"/>
      </w:rPr>
    </w:lvl>
    <w:lvl w:ilvl="8" w:tplc="E646C44C">
      <w:start w:val="1"/>
      <w:numFmt w:val="bullet"/>
      <w:lvlText w:val="•"/>
      <w:lvlJc w:val="left"/>
      <w:pPr>
        <w:ind w:left="7680" w:hanging="281"/>
      </w:pPr>
      <w:rPr>
        <w:rFonts w:hint="default"/>
      </w:rPr>
    </w:lvl>
  </w:abstractNum>
  <w:abstractNum w:abstractNumId="2">
    <w:nsid w:val="73FC6E20"/>
    <w:multiLevelType w:val="hybridMultilevel"/>
    <w:tmpl w:val="F83CD25E"/>
    <w:lvl w:ilvl="0" w:tplc="D8F6FD3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12" w:hanging="360"/>
      </w:pPr>
    </w:lvl>
    <w:lvl w:ilvl="2" w:tplc="040E001B" w:tentative="1">
      <w:start w:val="1"/>
      <w:numFmt w:val="lowerRoman"/>
      <w:lvlText w:val="%3."/>
      <w:lvlJc w:val="right"/>
      <w:pPr>
        <w:ind w:left="2032" w:hanging="180"/>
      </w:pPr>
    </w:lvl>
    <w:lvl w:ilvl="3" w:tplc="040E000F" w:tentative="1">
      <w:start w:val="1"/>
      <w:numFmt w:val="decimal"/>
      <w:lvlText w:val="%4."/>
      <w:lvlJc w:val="left"/>
      <w:pPr>
        <w:ind w:left="2752" w:hanging="360"/>
      </w:pPr>
    </w:lvl>
    <w:lvl w:ilvl="4" w:tplc="040E0019" w:tentative="1">
      <w:start w:val="1"/>
      <w:numFmt w:val="lowerLetter"/>
      <w:lvlText w:val="%5."/>
      <w:lvlJc w:val="left"/>
      <w:pPr>
        <w:ind w:left="3472" w:hanging="360"/>
      </w:pPr>
    </w:lvl>
    <w:lvl w:ilvl="5" w:tplc="040E001B" w:tentative="1">
      <w:start w:val="1"/>
      <w:numFmt w:val="lowerRoman"/>
      <w:lvlText w:val="%6."/>
      <w:lvlJc w:val="right"/>
      <w:pPr>
        <w:ind w:left="4192" w:hanging="180"/>
      </w:pPr>
    </w:lvl>
    <w:lvl w:ilvl="6" w:tplc="040E000F" w:tentative="1">
      <w:start w:val="1"/>
      <w:numFmt w:val="decimal"/>
      <w:lvlText w:val="%7."/>
      <w:lvlJc w:val="left"/>
      <w:pPr>
        <w:ind w:left="4912" w:hanging="360"/>
      </w:pPr>
    </w:lvl>
    <w:lvl w:ilvl="7" w:tplc="040E0019" w:tentative="1">
      <w:start w:val="1"/>
      <w:numFmt w:val="lowerLetter"/>
      <w:lvlText w:val="%8."/>
      <w:lvlJc w:val="left"/>
      <w:pPr>
        <w:ind w:left="5632" w:hanging="360"/>
      </w:pPr>
    </w:lvl>
    <w:lvl w:ilvl="8" w:tplc="040E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7"/>
    <w:rsid w:val="00012F84"/>
    <w:rsid w:val="0003368B"/>
    <w:rsid w:val="00035FFB"/>
    <w:rsid w:val="000B4B15"/>
    <w:rsid w:val="001756D1"/>
    <w:rsid w:val="001B59B9"/>
    <w:rsid w:val="0021074F"/>
    <w:rsid w:val="00211348"/>
    <w:rsid w:val="00220AED"/>
    <w:rsid w:val="002B79D8"/>
    <w:rsid w:val="002C7E72"/>
    <w:rsid w:val="003050B2"/>
    <w:rsid w:val="003130DC"/>
    <w:rsid w:val="00322C8F"/>
    <w:rsid w:val="00395768"/>
    <w:rsid w:val="003F1576"/>
    <w:rsid w:val="004223FB"/>
    <w:rsid w:val="004379EA"/>
    <w:rsid w:val="004673A8"/>
    <w:rsid w:val="00496680"/>
    <w:rsid w:val="004C24F1"/>
    <w:rsid w:val="004E1598"/>
    <w:rsid w:val="004F418C"/>
    <w:rsid w:val="004F741A"/>
    <w:rsid w:val="005166B3"/>
    <w:rsid w:val="00530F05"/>
    <w:rsid w:val="00543323"/>
    <w:rsid w:val="005452B3"/>
    <w:rsid w:val="00570B3D"/>
    <w:rsid w:val="00576B92"/>
    <w:rsid w:val="0058507E"/>
    <w:rsid w:val="005F6FD0"/>
    <w:rsid w:val="00627F03"/>
    <w:rsid w:val="006E3951"/>
    <w:rsid w:val="00724BF4"/>
    <w:rsid w:val="007B47C3"/>
    <w:rsid w:val="007F062E"/>
    <w:rsid w:val="008458AF"/>
    <w:rsid w:val="008A2239"/>
    <w:rsid w:val="00933431"/>
    <w:rsid w:val="00977FE7"/>
    <w:rsid w:val="00990E57"/>
    <w:rsid w:val="00991370"/>
    <w:rsid w:val="00A74447"/>
    <w:rsid w:val="00AA6299"/>
    <w:rsid w:val="00AB3F72"/>
    <w:rsid w:val="00B00710"/>
    <w:rsid w:val="00B062B7"/>
    <w:rsid w:val="00B314A1"/>
    <w:rsid w:val="00B40B14"/>
    <w:rsid w:val="00B4572A"/>
    <w:rsid w:val="00B60074"/>
    <w:rsid w:val="00B65FF5"/>
    <w:rsid w:val="00BB0786"/>
    <w:rsid w:val="00BC29E5"/>
    <w:rsid w:val="00BC59ED"/>
    <w:rsid w:val="00BC70DE"/>
    <w:rsid w:val="00BE7590"/>
    <w:rsid w:val="00BF5437"/>
    <w:rsid w:val="00C2610F"/>
    <w:rsid w:val="00C56FB2"/>
    <w:rsid w:val="00C77C4E"/>
    <w:rsid w:val="00D03158"/>
    <w:rsid w:val="00D22100"/>
    <w:rsid w:val="00D26F77"/>
    <w:rsid w:val="00D50A1F"/>
    <w:rsid w:val="00D978E0"/>
    <w:rsid w:val="00DC570F"/>
    <w:rsid w:val="00DF0D63"/>
    <w:rsid w:val="00E3129B"/>
    <w:rsid w:val="00E57FE6"/>
    <w:rsid w:val="00E70AFD"/>
    <w:rsid w:val="00EB1E13"/>
    <w:rsid w:val="00EC0593"/>
    <w:rsid w:val="00F25FCA"/>
    <w:rsid w:val="00F3033E"/>
    <w:rsid w:val="00FA1F25"/>
    <w:rsid w:val="00FC1BA0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rsid w:val="006E3951"/>
    <w:pPr>
      <w:spacing w:before="64"/>
      <w:ind w:left="512" w:hanging="280"/>
      <w:outlineLvl w:val="0"/>
    </w:pPr>
    <w:rPr>
      <w:rFonts w:eastAsia="Times New Roman"/>
      <w:b/>
      <w:bCs/>
      <w:sz w:val="36"/>
      <w:szCs w:val="28"/>
    </w:rPr>
  </w:style>
  <w:style w:type="paragraph" w:styleId="Cmsor2">
    <w:name w:val="heading 2"/>
    <w:basedOn w:val="Norml"/>
    <w:uiPriority w:val="1"/>
    <w:qFormat/>
    <w:rsid w:val="006E3951"/>
    <w:pPr>
      <w:ind w:left="232"/>
      <w:outlineLvl w:val="1"/>
    </w:pPr>
    <w:rPr>
      <w:rFonts w:eastAsia="Times New Roman"/>
      <w:b/>
      <w:bCs/>
      <w:sz w:val="28"/>
      <w:szCs w:val="26"/>
    </w:rPr>
  </w:style>
  <w:style w:type="paragraph" w:styleId="Cmsor3">
    <w:name w:val="heading 3"/>
    <w:basedOn w:val="Norml"/>
    <w:uiPriority w:val="1"/>
    <w:qFormat/>
    <w:rsid w:val="006E3951"/>
    <w:pPr>
      <w:ind w:left="232"/>
      <w:outlineLvl w:val="2"/>
    </w:pPr>
    <w:rPr>
      <w:rFonts w:eastAsia="Times New Roman"/>
      <w:b/>
      <w:bCs/>
      <w:i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142"/>
      <w:ind w:left="332" w:hanging="220"/>
    </w:pPr>
    <w:rPr>
      <w:rFonts w:ascii="Times New Roman" w:eastAsia="Times New Roman" w:hAnsi="Times New Roman"/>
    </w:rPr>
  </w:style>
  <w:style w:type="paragraph" w:styleId="TJ2">
    <w:name w:val="toc 2"/>
    <w:basedOn w:val="Norml"/>
    <w:uiPriority w:val="39"/>
    <w:qFormat/>
    <w:pPr>
      <w:spacing w:before="139"/>
      <w:ind w:left="551"/>
    </w:pPr>
    <w:rPr>
      <w:rFonts w:ascii="Times New Roman" w:eastAsia="Times New Roman" w:hAnsi="Times New Roman"/>
    </w:rPr>
  </w:style>
  <w:style w:type="paragraph" w:styleId="Szvegtrzs">
    <w:name w:val="Body Text"/>
    <w:basedOn w:val="Norml"/>
    <w:autoRedefine/>
    <w:uiPriority w:val="1"/>
    <w:qFormat/>
    <w:rsid w:val="006E3951"/>
    <w:pPr>
      <w:ind w:left="232"/>
    </w:pPr>
    <w:rPr>
      <w:rFonts w:eastAsia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4Char">
    <w:name w:val="Címsor 4 Char"/>
    <w:basedOn w:val="Bekezdsalapbettpusa"/>
    <w:link w:val="Cmsor4"/>
    <w:uiPriority w:val="9"/>
    <w:rsid w:val="006E39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5F6FD0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F6FD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F6FD0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5F6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FD0"/>
  </w:style>
  <w:style w:type="paragraph" w:styleId="llb">
    <w:name w:val="footer"/>
    <w:basedOn w:val="Norml"/>
    <w:link w:val="llbChar"/>
    <w:uiPriority w:val="99"/>
    <w:unhideWhenUsed/>
    <w:rsid w:val="005F6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FD0"/>
  </w:style>
  <w:style w:type="paragraph" w:styleId="Buborkszveg">
    <w:name w:val="Balloon Text"/>
    <w:basedOn w:val="Norml"/>
    <w:link w:val="BuborkszvegChar"/>
    <w:uiPriority w:val="99"/>
    <w:semiHidden/>
    <w:unhideWhenUsed/>
    <w:rsid w:val="003130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rsid w:val="006E3951"/>
    <w:pPr>
      <w:spacing w:before="64"/>
      <w:ind w:left="512" w:hanging="280"/>
      <w:outlineLvl w:val="0"/>
    </w:pPr>
    <w:rPr>
      <w:rFonts w:eastAsia="Times New Roman"/>
      <w:b/>
      <w:bCs/>
      <w:sz w:val="36"/>
      <w:szCs w:val="28"/>
    </w:rPr>
  </w:style>
  <w:style w:type="paragraph" w:styleId="Cmsor2">
    <w:name w:val="heading 2"/>
    <w:basedOn w:val="Norml"/>
    <w:uiPriority w:val="1"/>
    <w:qFormat/>
    <w:rsid w:val="006E3951"/>
    <w:pPr>
      <w:ind w:left="232"/>
      <w:outlineLvl w:val="1"/>
    </w:pPr>
    <w:rPr>
      <w:rFonts w:eastAsia="Times New Roman"/>
      <w:b/>
      <w:bCs/>
      <w:sz w:val="28"/>
      <w:szCs w:val="26"/>
    </w:rPr>
  </w:style>
  <w:style w:type="paragraph" w:styleId="Cmsor3">
    <w:name w:val="heading 3"/>
    <w:basedOn w:val="Norml"/>
    <w:uiPriority w:val="1"/>
    <w:qFormat/>
    <w:rsid w:val="006E3951"/>
    <w:pPr>
      <w:ind w:left="232"/>
      <w:outlineLvl w:val="2"/>
    </w:pPr>
    <w:rPr>
      <w:rFonts w:eastAsia="Times New Roman"/>
      <w:b/>
      <w:bCs/>
      <w:i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142"/>
      <w:ind w:left="332" w:hanging="220"/>
    </w:pPr>
    <w:rPr>
      <w:rFonts w:ascii="Times New Roman" w:eastAsia="Times New Roman" w:hAnsi="Times New Roman"/>
    </w:rPr>
  </w:style>
  <w:style w:type="paragraph" w:styleId="TJ2">
    <w:name w:val="toc 2"/>
    <w:basedOn w:val="Norml"/>
    <w:uiPriority w:val="39"/>
    <w:qFormat/>
    <w:pPr>
      <w:spacing w:before="139"/>
      <w:ind w:left="551"/>
    </w:pPr>
    <w:rPr>
      <w:rFonts w:ascii="Times New Roman" w:eastAsia="Times New Roman" w:hAnsi="Times New Roman"/>
    </w:rPr>
  </w:style>
  <w:style w:type="paragraph" w:styleId="Szvegtrzs">
    <w:name w:val="Body Text"/>
    <w:basedOn w:val="Norml"/>
    <w:autoRedefine/>
    <w:uiPriority w:val="1"/>
    <w:qFormat/>
    <w:rsid w:val="006E3951"/>
    <w:pPr>
      <w:ind w:left="232"/>
    </w:pPr>
    <w:rPr>
      <w:rFonts w:eastAsia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4Char">
    <w:name w:val="Címsor 4 Char"/>
    <w:basedOn w:val="Bekezdsalapbettpusa"/>
    <w:link w:val="Cmsor4"/>
    <w:uiPriority w:val="9"/>
    <w:rsid w:val="006E39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5F6FD0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F6FD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F6FD0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5F6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FD0"/>
  </w:style>
  <w:style w:type="paragraph" w:styleId="llb">
    <w:name w:val="footer"/>
    <w:basedOn w:val="Norml"/>
    <w:link w:val="llbChar"/>
    <w:uiPriority w:val="99"/>
    <w:unhideWhenUsed/>
    <w:rsid w:val="005F6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FD0"/>
  </w:style>
  <w:style w:type="paragraph" w:styleId="Buborkszveg">
    <w:name w:val="Balloon Text"/>
    <w:basedOn w:val="Norml"/>
    <w:link w:val="BuborkszvegChar"/>
    <w:uiPriority w:val="99"/>
    <w:semiHidden/>
    <w:unhideWhenUsed/>
    <w:rsid w:val="003130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CEA-MEDIA-DEVELOPMENT@ec.europ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budget/contracts_grants/info_contracts/inforeuro/inforeuro_en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cea.ec.europa.eu/creative-europe/funding/development-video-games-2015_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2E55-18EE-4956-B82D-E0BEAE3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2844</Words>
  <Characters>19627</Characters>
  <Application>Microsoft Office Word</Application>
  <DocSecurity>4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carascl</dc:creator>
  <cp:lastModifiedBy>Fanni</cp:lastModifiedBy>
  <cp:revision>2</cp:revision>
  <dcterms:created xsi:type="dcterms:W3CDTF">2016-01-11T13:40:00Z</dcterms:created>
  <dcterms:modified xsi:type="dcterms:W3CDTF">2016-01-11T13:40:00Z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2015-01-28T00:00:00Z</vt:filetime>
  </property>
</Properties>
</file>